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B43C05" w14:textId="77037CEB" w:rsidR="0049474D" w:rsidRDefault="00C40C13" w:rsidP="003D1BB6">
      <w:pPr>
        <w:jc w:val="both"/>
      </w:pPr>
      <w:r>
        <w:t xml:space="preserve">Earlier I tried to explain a </w:t>
      </w:r>
      <w:r w:rsidR="00ED0259">
        <w:t>simplified</w:t>
      </w:r>
      <w:r>
        <w:t xml:space="preserve"> formula for solving a complex problem, so now I will try to double down by deriving the formula using calculus (but </w:t>
      </w:r>
      <w:r w:rsidR="00632FDB">
        <w:t>honestly,</w:t>
      </w:r>
      <w:r>
        <w:t xml:space="preserve"> it’s basically geometry) and plots (because pictures are worth a thousand words)</w:t>
      </w:r>
      <w:r w:rsidR="00C8148F">
        <w:t xml:space="preserve"> in hopes that it clarifies the math I’m doing to calculate the actual recharge of a power and to illustrate why it works</w:t>
      </w:r>
      <w:r>
        <w:t xml:space="preserve">. </w:t>
      </w:r>
      <w:r w:rsidR="0049474D">
        <w:t>First, let me remind everyone what my formula is:</w:t>
      </w:r>
    </w:p>
    <w:p w14:paraId="5E7D162F" w14:textId="58B7298C" w:rsidR="0049474D" w:rsidRPr="0049474D" w:rsidRDefault="0049474D" w:rsidP="003D1BB6">
      <w:pPr>
        <w:jc w:val="both"/>
        <w:rPr>
          <w:rFonts w:eastAsiaTheme="minorEastAsia"/>
        </w:rPr>
      </w:pPr>
      <m:oMathPara>
        <m:oMath>
          <m:r>
            <w:rPr>
              <w:rFonts w:ascii="Cambria Math" w:hAnsi="Cambria Math"/>
            </w:rPr>
            <m:t>T=</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n=1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n</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n</m:t>
                      </m:r>
                    </m:sub>
                  </m:sSub>
                </m:e>
              </m:nary>
            </m:num>
            <m:den>
              <m:r>
                <w:rPr>
                  <w:rFonts w:ascii="Cambria Math" w:eastAsiaTheme="minorEastAsia" w:hAnsi="Cambria Math"/>
                </w:rPr>
                <m:t>1+</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m</m:t>
                      </m:r>
                    </m:sub>
                  </m:sSub>
                </m:e>
              </m:nary>
            </m:den>
          </m:f>
          <m:r>
            <w:rPr>
              <w:rFonts w:ascii="Cambria Math" w:hAnsi="Cambria Math"/>
            </w:rPr>
            <m:t>=</m:t>
          </m:r>
          <w:bookmarkStart w:id="0" w:name="_Hlk22850044"/>
          <m:f>
            <m:fPr>
              <m:ctrlPr>
                <w:rPr>
                  <w:rFonts w:ascii="Cambria Math" w:eastAsiaTheme="minorEastAsia" w:hAnsi="Cambria Math"/>
                  <w:i/>
                </w:rPr>
              </m:ctrlPr>
            </m:fPr>
            <m:num>
              <m:r>
                <w:rPr>
                  <w:rFonts w:ascii="Cambria Math" w:eastAsiaTheme="minorEastAsia" w:hAnsi="Cambria Math"/>
                </w:rPr>
                <m:t>BaseRecharge-</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2</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N</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N</m:t>
                  </m:r>
                </m:sub>
              </m:sSub>
            </m:num>
            <m:den>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M</m:t>
                  </m:r>
                </m:sub>
              </m:sSub>
            </m:den>
          </m:f>
        </m:oMath>
      </m:oMathPara>
      <w:bookmarkEnd w:id="0"/>
    </w:p>
    <w:p w14:paraId="1EFA99DE" w14:textId="12DF176F" w:rsidR="0049474D" w:rsidRDefault="0049474D" w:rsidP="003D1BB6">
      <w:pPr>
        <w:jc w:val="both"/>
      </w:pPr>
      <w:r>
        <w:t xml:space="preserve">Where </w:t>
      </w:r>
    </w:p>
    <w:p w14:paraId="6A90EF9D" w14:textId="6AD3C781" w:rsidR="0049474D" w:rsidRPr="0049474D" w:rsidRDefault="0049474D" w:rsidP="003D1BB6">
      <w:pPr>
        <w:jc w:val="both"/>
        <w:rPr>
          <w:rFonts w:eastAsiaTheme="minorEastAsia"/>
        </w:rPr>
      </w:pPr>
      <m:oMathPara>
        <m:oMath>
          <m:r>
            <w:rPr>
              <w:rFonts w:ascii="Cambria Math" w:hAnsi="Cambria Math"/>
            </w:rPr>
            <m:t>T</m:t>
          </m:r>
          <m:r>
            <m:rPr>
              <m:aln/>
            </m:rPr>
            <w:rPr>
              <w:rFonts w:ascii="Cambria Math" w:hAnsi="Cambria Math"/>
            </w:rPr>
            <m:t>=Total Recharge Time</m:t>
          </m:r>
          <m:r>
            <w:rPr>
              <w:rFonts w:eastAsiaTheme="minorEastAsia"/>
            </w:rPr>
            <w:br/>
          </m:r>
        </m:oMath>
        <m:oMath>
          <m:r>
            <w:rPr>
              <w:rFonts w:ascii="Cambria Math" w:eastAsiaTheme="minorEastAsia" w:hAnsi="Cambria Math"/>
            </w:rPr>
            <m:t>BaseRecharge</m:t>
          </m:r>
          <m:r>
            <m:rPr>
              <m:aln/>
            </m:rPr>
            <w:rPr>
              <w:rFonts w:ascii="Cambria Math" w:eastAsiaTheme="minorEastAsia" w:hAnsi="Cambria Math"/>
            </w:rPr>
            <m:t>=Base Recharge of the power</m:t>
          </m:r>
          <m:r>
            <w:rPr>
              <w:rFonts w:eastAsiaTheme="minorEastAsia"/>
            </w:rPr>
            <w:br/>
          </m:r>
        </m:oMath>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m</m:t>
              </m:r>
            </m:sub>
          </m:sSub>
          <m:r>
            <m:rPr>
              <m:aln/>
            </m:rPr>
            <w:rPr>
              <w:rFonts w:ascii="Cambria Math" w:eastAsiaTheme="minorEastAsia" w:hAnsi="Cambria Math"/>
            </w:rPr>
            <m:t xml:space="preserve">=Amount of the </m:t>
          </m:r>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th</m:t>
              </m:r>
            </m:sup>
          </m:sSup>
          <m:r>
            <w:rPr>
              <w:rFonts w:ascii="Cambria Math" w:eastAsiaTheme="minorEastAsia" w:hAnsi="Cambria Math"/>
            </w:rPr>
            <m:t xml:space="preserve"> Permanent Recharge Buff</m:t>
          </m:r>
          <m:r>
            <w:rPr>
              <w:rFonts w:eastAsiaTheme="minorEastAsia"/>
            </w:rPr>
            <w:br/>
          </m:r>
        </m:oMath>
        <m:oMath>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n</m:t>
              </m:r>
            </m:sub>
          </m:sSub>
          <m:r>
            <m:rPr>
              <m:aln/>
            </m:rPr>
            <w:rPr>
              <w:rFonts w:ascii="Cambria Math" w:eastAsiaTheme="minorEastAsia" w:hAnsi="Cambria Math"/>
            </w:rPr>
            <m:t xml:space="preserve">=Amount of the </m:t>
          </m:r>
          <m:sSup>
            <m:sSupPr>
              <m:ctrlPr>
                <w:rPr>
                  <w:rFonts w:ascii="Cambria Math" w:eastAsiaTheme="minorEastAsia" w:hAnsi="Cambria Math"/>
                  <w:i/>
                </w:rPr>
              </m:ctrlPr>
            </m:sSupPr>
            <m:e>
              <m:r>
                <w:rPr>
                  <w:rFonts w:ascii="Cambria Math" w:eastAsiaTheme="minorEastAsia" w:hAnsi="Cambria Math"/>
                </w:rPr>
                <m:t>n</m:t>
              </m:r>
            </m:e>
            <m:sup>
              <m:r>
                <w:rPr>
                  <w:rFonts w:ascii="Cambria Math" w:eastAsiaTheme="minorEastAsia" w:hAnsi="Cambria Math"/>
                </w:rPr>
                <m:t>th</m:t>
              </m:r>
            </m:sup>
          </m:sSup>
          <m:r>
            <w:rPr>
              <w:rFonts w:ascii="Cambria Math" w:eastAsiaTheme="minorEastAsia" w:hAnsi="Cambria Math"/>
            </w:rPr>
            <m:t xml:space="preserve"> Temporary Recharge Buff</m:t>
          </m:r>
          <m:r>
            <w:rPr>
              <w:rFonts w:eastAsiaTheme="minorEastAsia"/>
            </w:rPr>
            <w:br/>
          </m:r>
        </m:oMath>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n</m:t>
              </m:r>
            </m:sub>
          </m:sSub>
          <m:r>
            <m:rPr>
              <m:aln/>
            </m:rPr>
            <w:rPr>
              <w:rFonts w:ascii="Cambria Math" w:eastAsiaTheme="minorEastAsia" w:hAnsi="Cambria Math"/>
            </w:rPr>
            <m:t xml:space="preserve">=Duration of the </m:t>
          </m:r>
          <m:sSup>
            <m:sSupPr>
              <m:ctrlPr>
                <w:rPr>
                  <w:rFonts w:ascii="Cambria Math" w:eastAsiaTheme="minorEastAsia" w:hAnsi="Cambria Math"/>
                  <w:i/>
                </w:rPr>
              </m:ctrlPr>
            </m:sSupPr>
            <m:e>
              <m:r>
                <w:rPr>
                  <w:rFonts w:ascii="Cambria Math" w:eastAsiaTheme="minorEastAsia" w:hAnsi="Cambria Math"/>
                </w:rPr>
                <m:t>n</m:t>
              </m:r>
            </m:e>
            <m:sup>
              <m:r>
                <w:rPr>
                  <w:rFonts w:ascii="Cambria Math" w:eastAsiaTheme="minorEastAsia" w:hAnsi="Cambria Math"/>
                </w:rPr>
                <m:t>th</m:t>
              </m:r>
            </m:sup>
          </m:sSup>
          <m:r>
            <w:rPr>
              <w:rFonts w:ascii="Cambria Math" w:eastAsiaTheme="minorEastAsia" w:hAnsi="Cambria Math"/>
            </w:rPr>
            <m:t xml:space="preserve"> Temporary Recharge Buff</m:t>
          </m:r>
        </m:oMath>
      </m:oMathPara>
    </w:p>
    <w:p w14:paraId="76CD45A2" w14:textId="77777777" w:rsidR="00C8148F" w:rsidRDefault="00C8148F" w:rsidP="003D1BB6">
      <w:pPr>
        <w:jc w:val="both"/>
      </w:pPr>
    </w:p>
    <w:p w14:paraId="4EF5429C" w14:textId="21A583E6" w:rsidR="00C40C13" w:rsidRDefault="00C8148F" w:rsidP="003D1BB6">
      <w:pPr>
        <w:jc w:val="both"/>
      </w:pPr>
      <w:r>
        <w:t xml:space="preserve">To explain my formula, </w:t>
      </w:r>
      <w:r w:rsidR="00C40C13">
        <w:t xml:space="preserve">let’s start with the formula we are actually </w:t>
      </w:r>
      <w:r w:rsidR="003D1BB6">
        <w:t>trying to solve</w:t>
      </w:r>
      <w:r w:rsidR="00C40C13">
        <w:t>:</w:t>
      </w:r>
    </w:p>
    <w:p w14:paraId="4DA0D5D5" w14:textId="5E0C3BF2" w:rsidR="00C40C13" w:rsidRPr="00C40C13" w:rsidRDefault="00C40C13" w:rsidP="003D1BB6">
      <w:pPr>
        <w:jc w:val="both"/>
        <w:rPr>
          <w:rFonts w:eastAsiaTheme="minorEastAsia"/>
        </w:rPr>
      </w:pPr>
      <m:oMathPara>
        <m:oMath>
          <m:r>
            <w:rPr>
              <w:rFonts w:ascii="Cambria Math" w:hAnsi="Cambria Math"/>
            </w:rPr>
            <m:t xml:space="preserve">BaseRecharge= </m:t>
          </m:r>
          <m:nary>
            <m:naryPr>
              <m:limLoc m:val="undOvr"/>
              <m:ctrlPr>
                <w:rPr>
                  <w:rFonts w:ascii="Cambria Math" w:hAnsi="Cambria Math"/>
                  <w:i/>
                </w:rPr>
              </m:ctrlPr>
            </m:naryPr>
            <m:sub>
              <m:r>
                <w:rPr>
                  <w:rFonts w:ascii="Cambria Math" w:hAnsi="Cambria Math"/>
                </w:rPr>
                <m:t>0</m:t>
              </m:r>
            </m:sub>
            <m:sup>
              <m:r>
                <w:rPr>
                  <w:rFonts w:ascii="Cambria Math" w:hAnsi="Cambria Math"/>
                </w:rPr>
                <m:t>T</m:t>
              </m:r>
            </m:sup>
            <m:e>
              <m:r>
                <w:rPr>
                  <w:rFonts w:ascii="Cambria Math" w:hAnsi="Cambria Math"/>
                </w:rPr>
                <m:t>Recharge</m:t>
              </m:r>
              <m:d>
                <m:dPr>
                  <m:ctrlPr>
                    <w:rPr>
                      <w:rFonts w:ascii="Cambria Math" w:hAnsi="Cambria Math"/>
                      <w:i/>
                    </w:rPr>
                  </m:ctrlPr>
                </m:dPr>
                <m:e>
                  <m:r>
                    <w:rPr>
                      <w:rFonts w:ascii="Cambria Math" w:hAnsi="Cambria Math"/>
                    </w:rPr>
                    <m:t>t</m:t>
                  </m:r>
                </m:e>
              </m:d>
              <m:r>
                <w:rPr>
                  <w:rFonts w:ascii="Cambria Math" w:hAnsi="Cambria Math"/>
                </w:rPr>
                <m:t>dt</m:t>
              </m:r>
            </m:e>
          </m:nary>
        </m:oMath>
      </m:oMathPara>
    </w:p>
    <w:p w14:paraId="16648F9A" w14:textId="4BF946E4" w:rsidR="00C40C13" w:rsidRDefault="00C8148F" w:rsidP="003D1BB6">
      <w:pPr>
        <w:jc w:val="both"/>
        <w:rPr>
          <w:rFonts w:eastAsiaTheme="minorEastAsia"/>
        </w:rPr>
      </w:pPr>
      <w:r>
        <w:rPr>
          <w:rFonts w:eastAsiaTheme="minorEastAsia"/>
        </w:rPr>
        <w:t xml:space="preserve">Where </w:t>
      </w:r>
      <m:oMath>
        <m:r>
          <w:rPr>
            <w:rFonts w:ascii="Cambria Math" w:eastAsiaTheme="minorEastAsia" w:hAnsi="Cambria Math"/>
          </w:rPr>
          <m:t>Recharge(t)</m:t>
        </m:r>
      </m:oMath>
      <w:r w:rsidR="00C40C13">
        <w:rPr>
          <w:rFonts w:eastAsiaTheme="minorEastAsia"/>
        </w:rPr>
        <w:t xml:space="preserve"> is the recharge of the power at any point in time (</w:t>
      </w:r>
      <m:oMath>
        <m:r>
          <w:rPr>
            <w:rFonts w:ascii="Cambria Math" w:eastAsiaTheme="minorEastAsia" w:hAnsi="Cambria Math"/>
          </w:rPr>
          <m:t>t</m:t>
        </m:r>
      </m:oMath>
      <w:r w:rsidR="00C40C13">
        <w:rPr>
          <w:rFonts w:eastAsiaTheme="minorEastAsia"/>
        </w:rPr>
        <w:t xml:space="preserve">). We integrate </w:t>
      </w:r>
      <m:oMath>
        <m:r>
          <w:rPr>
            <w:rFonts w:ascii="Cambria Math" w:eastAsiaTheme="minorEastAsia" w:hAnsi="Cambria Math"/>
          </w:rPr>
          <m:t>Recharge(t)</m:t>
        </m:r>
      </m:oMath>
      <w:r w:rsidR="00C40C13">
        <w:rPr>
          <w:rFonts w:eastAsiaTheme="minorEastAsia"/>
        </w:rPr>
        <w:t xml:space="preserve"> from 0 (which is the time the power is cast) to </w:t>
      </w:r>
      <m:oMath>
        <m:r>
          <w:rPr>
            <w:rFonts w:ascii="Cambria Math" w:eastAsiaTheme="minorEastAsia" w:hAnsi="Cambria Math"/>
          </w:rPr>
          <m:t>T</m:t>
        </m:r>
      </m:oMath>
      <w:r w:rsidR="00C40C13">
        <w:rPr>
          <w:rFonts w:eastAsiaTheme="minorEastAsia"/>
        </w:rPr>
        <w:t>, which i</w:t>
      </w:r>
      <w:proofErr w:type="spellStart"/>
      <w:r w:rsidR="00034030">
        <w:rPr>
          <w:rFonts w:eastAsiaTheme="minorEastAsia"/>
        </w:rPr>
        <w:t>s</w:t>
      </w:r>
      <w:proofErr w:type="spellEnd"/>
      <w:r w:rsidR="00034030">
        <w:rPr>
          <w:rFonts w:eastAsiaTheme="minorEastAsia"/>
        </w:rPr>
        <w:t xml:space="preserve"> the time at which the power is finished recharg</w:t>
      </w:r>
      <w:r w:rsidR="003D1BB6">
        <w:rPr>
          <w:rFonts w:eastAsiaTheme="minorEastAsia"/>
        </w:rPr>
        <w:t>ing</w:t>
      </w:r>
      <w:r>
        <w:rPr>
          <w:rFonts w:eastAsiaTheme="minorEastAsia"/>
        </w:rPr>
        <w:t xml:space="preserve"> (off cooldown)</w:t>
      </w:r>
      <w:r w:rsidR="00034030">
        <w:rPr>
          <w:rFonts w:eastAsiaTheme="minorEastAsia"/>
        </w:rPr>
        <w:t>. A power will not be finished recharging until the amount of integrated recharge over time is equal to that power’s base recharge (</w:t>
      </w:r>
      <m:oMath>
        <m:r>
          <w:rPr>
            <w:rFonts w:ascii="Cambria Math" w:eastAsiaTheme="minorEastAsia" w:hAnsi="Cambria Math"/>
          </w:rPr>
          <m:t>BaseRecharge</m:t>
        </m:r>
      </m:oMath>
      <w:r w:rsidR="00034030">
        <w:rPr>
          <w:rFonts w:eastAsiaTheme="minorEastAsia"/>
        </w:rPr>
        <w:t>).</w:t>
      </w:r>
      <w:r w:rsidR="003D1BB6">
        <w:rPr>
          <w:rFonts w:eastAsiaTheme="minorEastAsia"/>
        </w:rPr>
        <w:t xml:space="preserve"> </w:t>
      </w:r>
    </w:p>
    <w:p w14:paraId="2BD2FDF0" w14:textId="40226D3A" w:rsidR="00034030" w:rsidRDefault="00034030" w:rsidP="003D1BB6">
      <w:pPr>
        <w:jc w:val="both"/>
        <w:rPr>
          <w:rFonts w:eastAsiaTheme="minorEastAsia"/>
        </w:rPr>
      </w:pPr>
      <w:r>
        <w:rPr>
          <w:rFonts w:eastAsiaTheme="minorEastAsia"/>
        </w:rPr>
        <w:t xml:space="preserve">Now, that may not make a lot of sense, so let me try to explain it similarly to how </w:t>
      </w:r>
      <w:proofErr w:type="spellStart"/>
      <w:r>
        <w:rPr>
          <w:rFonts w:eastAsiaTheme="minorEastAsia"/>
        </w:rPr>
        <w:t>Zolgar</w:t>
      </w:r>
      <w:proofErr w:type="spellEnd"/>
      <w:r>
        <w:rPr>
          <w:rFonts w:eastAsiaTheme="minorEastAsia"/>
        </w:rPr>
        <w:t xml:space="preserve"> explains it in hi</w:t>
      </w:r>
      <w:r w:rsidR="003D1BB6">
        <w:rPr>
          <w:rFonts w:eastAsiaTheme="minorEastAsia"/>
        </w:rPr>
        <w:t>s</w:t>
      </w:r>
      <w:r>
        <w:rPr>
          <w:rFonts w:eastAsiaTheme="minorEastAsia"/>
        </w:rPr>
        <w:t xml:space="preserve"> “Recharge and You” Guide. With no additional recharge other than your Base recharge (</w:t>
      </w:r>
      <m:oMath>
        <m:r>
          <w:rPr>
            <w:rFonts w:ascii="Cambria Math" w:eastAsiaTheme="minorEastAsia" w:hAnsi="Cambria Math"/>
          </w:rPr>
          <m:t>100%</m:t>
        </m:r>
      </m:oMath>
      <w:r>
        <w:rPr>
          <w:rFonts w:eastAsiaTheme="minorEastAsia"/>
        </w:rPr>
        <w:t xml:space="preserve">), one second of game time is worth one second of cooldown time. </w:t>
      </w:r>
      <w:r w:rsidR="00ED0259">
        <w:rPr>
          <w:rFonts w:eastAsiaTheme="minorEastAsia"/>
        </w:rPr>
        <w:t>So,</w:t>
      </w:r>
      <w:r>
        <w:rPr>
          <w:rFonts w:eastAsiaTheme="minorEastAsia"/>
        </w:rPr>
        <w:t xml:space="preserve"> if a power takes </w:t>
      </w:r>
      <w:r w:rsidR="00EF3122">
        <w:rPr>
          <w:rFonts w:eastAsiaTheme="minorEastAsia"/>
        </w:rPr>
        <w:t>3</w:t>
      </w:r>
      <w:r>
        <w:rPr>
          <w:rFonts w:eastAsiaTheme="minorEastAsia"/>
        </w:rPr>
        <w:t xml:space="preserve">0 seconds to cooldown, it will take </w:t>
      </w:r>
      <w:r w:rsidR="00EF3122">
        <w:rPr>
          <w:rFonts w:eastAsiaTheme="minorEastAsia"/>
        </w:rPr>
        <w:t>3</w:t>
      </w:r>
      <w:r>
        <w:rPr>
          <w:rFonts w:eastAsiaTheme="minorEastAsia"/>
        </w:rPr>
        <w:t xml:space="preserve">0 seconds of </w:t>
      </w:r>
      <w:r w:rsidR="003D1BB6">
        <w:rPr>
          <w:rFonts w:eastAsiaTheme="minorEastAsia"/>
        </w:rPr>
        <w:t xml:space="preserve">actual </w:t>
      </w:r>
      <w:r>
        <w:rPr>
          <w:rFonts w:eastAsiaTheme="minorEastAsia"/>
        </w:rPr>
        <w:t xml:space="preserve">game time to </w:t>
      </w:r>
      <w:r w:rsidR="003D1BB6">
        <w:rPr>
          <w:rFonts w:eastAsiaTheme="minorEastAsia"/>
        </w:rPr>
        <w:t>fully recharge that power</w:t>
      </w:r>
      <w:r>
        <w:rPr>
          <w:rFonts w:eastAsiaTheme="minorEastAsia"/>
        </w:rPr>
        <w:t xml:space="preserve">. Now let’s say we have an additional </w:t>
      </w:r>
      <m:oMath>
        <m:r>
          <w:rPr>
            <w:rFonts w:ascii="Cambria Math" w:eastAsiaTheme="minorEastAsia" w:hAnsi="Cambria Math"/>
          </w:rPr>
          <m:t>100%</m:t>
        </m:r>
      </m:oMath>
      <w:r>
        <w:rPr>
          <w:rFonts w:eastAsiaTheme="minorEastAsia"/>
        </w:rPr>
        <w:t xml:space="preserve"> of </w:t>
      </w:r>
      <w:r w:rsidR="00C8148F">
        <w:rPr>
          <w:rFonts w:eastAsiaTheme="minorEastAsia"/>
        </w:rPr>
        <w:t xml:space="preserve">permanent </w:t>
      </w:r>
      <w:r>
        <w:rPr>
          <w:rFonts w:eastAsiaTheme="minorEastAsia"/>
        </w:rPr>
        <w:t>recharge in our power (</w:t>
      </w:r>
      <w:r w:rsidR="003D1BB6">
        <w:rPr>
          <w:rFonts w:eastAsiaTheme="minorEastAsia"/>
        </w:rPr>
        <w:t xml:space="preserve">something </w:t>
      </w:r>
      <w:r>
        <w:rPr>
          <w:rFonts w:eastAsiaTheme="minorEastAsia"/>
        </w:rPr>
        <w:t xml:space="preserve">we might </w:t>
      </w:r>
      <w:r w:rsidR="003D1BB6">
        <w:rPr>
          <w:rFonts w:eastAsiaTheme="minorEastAsia"/>
        </w:rPr>
        <w:t>get</w:t>
      </w:r>
      <w:r>
        <w:rPr>
          <w:rFonts w:eastAsiaTheme="minorEastAsia"/>
        </w:rPr>
        <w:t xml:space="preserve"> when we slot a power with enhancements). Now each </w:t>
      </w:r>
      <w:r w:rsidR="003D1BB6">
        <w:rPr>
          <w:rFonts w:eastAsiaTheme="minorEastAsia"/>
        </w:rPr>
        <w:t xml:space="preserve">one </w:t>
      </w:r>
      <w:r>
        <w:rPr>
          <w:rFonts w:eastAsiaTheme="minorEastAsia"/>
        </w:rPr>
        <w:t>second of game time is worth two seconds of cooldown time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m:t>
        </m:r>
        <m:r>
          <w:rPr>
            <w:rFonts w:ascii="Cambria Math" w:eastAsiaTheme="minorEastAsia" w:hAnsi="Cambria Math"/>
          </w:rPr>
          <m:t>Recharge</m:t>
        </m:r>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Game</m:t>
            </m:r>
          </m:sub>
        </m:sSub>
      </m:oMath>
      <w:r>
        <w:rPr>
          <w:rFonts w:eastAsiaTheme="minorEastAsia"/>
        </w:rPr>
        <w:t xml:space="preserve">). This means it now takes </w:t>
      </w:r>
      <w:r w:rsidR="00EF3122">
        <w:rPr>
          <w:rFonts w:eastAsiaTheme="minorEastAsia"/>
        </w:rPr>
        <w:t>1</w:t>
      </w:r>
      <w:r>
        <w:rPr>
          <w:rFonts w:eastAsiaTheme="minorEastAsia"/>
        </w:rPr>
        <w:t xml:space="preserve">5 seconds of game time to achieve </w:t>
      </w:r>
      <w:r w:rsidR="00EF3122">
        <w:rPr>
          <w:rFonts w:eastAsiaTheme="minorEastAsia"/>
        </w:rPr>
        <w:t>3</w:t>
      </w:r>
      <w:r>
        <w:rPr>
          <w:rFonts w:eastAsiaTheme="minorEastAsia"/>
        </w:rPr>
        <w:t>0 seconds of cooldown time</w:t>
      </w:r>
      <w:r w:rsidR="00EF3122">
        <w:rPr>
          <w:rFonts w:eastAsiaTheme="minorEastAsia"/>
        </w:rPr>
        <w:t>, thus fully recharging the power.</w:t>
      </w:r>
    </w:p>
    <w:p w14:paraId="54538CF7" w14:textId="2199A7A6" w:rsidR="00EF3122" w:rsidRDefault="00EF3122" w:rsidP="003D1BB6">
      <w:pPr>
        <w:jc w:val="both"/>
        <w:rPr>
          <w:rFonts w:eastAsiaTheme="minorEastAsia"/>
        </w:rPr>
      </w:pPr>
      <w:r>
        <w:rPr>
          <w:rFonts w:eastAsiaTheme="minorEastAsia"/>
        </w:rPr>
        <w:t xml:space="preserve">In the above example we looked at a </w:t>
      </w:r>
      <w:r w:rsidR="00ED0259">
        <w:rPr>
          <w:rFonts w:eastAsiaTheme="minorEastAsia"/>
        </w:rPr>
        <w:t>constant</w:t>
      </w:r>
      <w:r>
        <w:rPr>
          <w:rFonts w:eastAsiaTheme="minorEastAsia"/>
        </w:rPr>
        <w:t xml:space="preserve"> recharge boost in the power, but we can use the same principle</w:t>
      </w:r>
      <w:r w:rsidR="003D1BB6">
        <w:rPr>
          <w:rFonts w:eastAsiaTheme="minorEastAsia"/>
        </w:rPr>
        <w:t>s</w:t>
      </w:r>
      <w:r>
        <w:rPr>
          <w:rFonts w:eastAsiaTheme="minorEastAsia"/>
        </w:rPr>
        <w:t xml:space="preserve"> with temporary recharge boosts. Let’s say that same power with 100% base recharge and an additional 100% enhanced recharge received a temporary boost of 100% recharge for 5 seconds. How much cooldown time is achieved over actual game time? For the first 5 seconds, the power has a total of 300% recharge, thus those 5 seconds of game time achieve 15 seconds of cooldown time. After the temporary boost wears off, the power goes back to having 200% recharge, thus every 1 second of game time now counts as 2 seconds of cooldown time. </w:t>
      </w:r>
      <w:r w:rsidR="00803FE6">
        <w:rPr>
          <w:rFonts w:eastAsiaTheme="minorEastAsia"/>
        </w:rPr>
        <w:t>So,</w:t>
      </w:r>
      <w:r>
        <w:rPr>
          <w:rFonts w:eastAsiaTheme="minorEastAsia"/>
        </w:rPr>
        <w:t xml:space="preserve"> if we wanted to know how long it would take to fully recharge this power, we can solve by:</w:t>
      </w:r>
    </w:p>
    <w:p w14:paraId="3BB5B94A" w14:textId="675B5DED" w:rsidR="003D1BB6" w:rsidRPr="00DE0B9E" w:rsidRDefault="003D1BB6" w:rsidP="003D1BB6">
      <w:pPr>
        <w:spacing w:line="360" w:lineRule="auto"/>
        <w:jc w:val="both"/>
        <w:rPr>
          <w:rFonts w:eastAsiaTheme="minorEastAsia"/>
        </w:rPr>
      </w:pPr>
      <m:oMathPara>
        <m:oMath>
          <m:r>
            <w:rPr>
              <w:rFonts w:ascii="Cambria Math" w:eastAsiaTheme="minorEastAsia" w:hAnsi="Cambria Math"/>
            </w:rPr>
            <w:lastRenderedPageBreak/>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m:rPr>
              <m:aln/>
            </m:rPr>
            <w:rPr>
              <w:rFonts w:ascii="Cambria Math" w:eastAsiaTheme="minorEastAsia" w:hAnsi="Cambria Math"/>
            </w:rPr>
            <m:t>=30=300%×5+200%×</m:t>
          </m:r>
          <m:d>
            <m:dPr>
              <m:ctrlPr>
                <w:rPr>
                  <w:rFonts w:ascii="Cambria Math" w:eastAsiaTheme="minorEastAsia" w:hAnsi="Cambria Math"/>
                  <w:i/>
                </w:rPr>
              </m:ctrlPr>
            </m:dPr>
            <m:e>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Game</m:t>
                  </m:r>
                </m:sub>
              </m:sSub>
              <m:r>
                <w:rPr>
                  <w:rFonts w:ascii="Cambria Math" w:eastAsiaTheme="minorEastAsia" w:hAnsi="Cambria Math"/>
                </w:rPr>
                <m:t>-5</m:t>
              </m:r>
            </m:e>
          </m:d>
          <m:r>
            <w:rPr>
              <w:rFonts w:ascii="Cambria Math" w:eastAsiaTheme="minorEastAsia" w:hAnsi="Cambria Math"/>
            </w:rPr>
            <m:t xml:space="preserve"> </m:t>
          </m:r>
          <m:r>
            <m:rPr>
              <m:sty m:val="p"/>
            </m:rPr>
            <w:rPr>
              <w:rFonts w:eastAsiaTheme="minorEastAsia"/>
            </w:rPr>
            <w:br/>
          </m:r>
        </m:oMath>
        <m:oMath>
          <m:r>
            <w:rPr>
              <w:rFonts w:ascii="Cambria Math" w:eastAsiaTheme="minorEastAsia" w:hAnsi="Cambria Math"/>
            </w:rPr>
            <m:t>30-15</m:t>
          </m:r>
          <m:r>
            <m:rPr>
              <m:aln/>
            </m:rPr>
            <w:rPr>
              <w:rFonts w:ascii="Cambria Math" w:eastAsiaTheme="minorEastAsia" w:hAnsi="Cambria Math"/>
            </w:rPr>
            <m:t>=2</m:t>
          </m:r>
          <m:r>
            <w:rPr>
              <w:rFonts w:ascii="Cambria Math" w:eastAsiaTheme="minorEastAsia" w:hAnsi="Cambria Math"/>
            </w:rPr>
            <m:t>×</m:t>
          </m:r>
          <m:r>
            <w:rPr>
              <w:rFonts w:ascii="Cambria Math" w:eastAsiaTheme="minorEastAsia" w:hAnsi="Cambria Math"/>
            </w:rPr>
            <m:t>(Gam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Time</m:t>
              </m:r>
            </m:sub>
          </m:sSub>
          <m:r>
            <w:rPr>
              <w:rFonts w:ascii="Cambria Math" w:eastAsiaTheme="minorEastAsia" w:hAnsi="Cambria Math"/>
            </w:rPr>
            <m:t>-5)</m:t>
          </m:r>
          <m:r>
            <m:rPr>
              <m:sty m:val="p"/>
            </m:rPr>
            <w:rPr>
              <w:rFonts w:eastAsiaTheme="minorEastAsia"/>
            </w:rPr>
            <w:br/>
          </m:r>
        </m:oMath>
        <m:oMath>
          <m:r>
            <w:rPr>
              <w:rFonts w:ascii="Cambria Math" w:eastAsiaTheme="minorEastAsia" w:hAnsi="Cambria Math"/>
            </w:rPr>
            <m:t>15=2</m:t>
          </m:r>
          <m:r>
            <w:rPr>
              <w:rFonts w:ascii="Cambria Math" w:eastAsiaTheme="minorEastAsia" w:hAnsi="Cambria Math"/>
            </w:rPr>
            <m:t>×</m:t>
          </m:r>
          <m:r>
            <w:rPr>
              <w:rFonts w:ascii="Cambria Math" w:eastAsiaTheme="minorEastAsia" w:hAnsi="Cambria Math"/>
            </w:rPr>
            <m:t>Gam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Time</m:t>
              </m:r>
            </m:sub>
          </m:sSub>
          <m:r>
            <w:rPr>
              <w:rFonts w:ascii="Cambria Math" w:eastAsiaTheme="minorEastAsia" w:hAnsi="Cambria Math"/>
            </w:rPr>
            <m:t>-10</m:t>
          </m:r>
          <m:r>
            <m:rPr>
              <m:sty m:val="p"/>
            </m:rPr>
            <w:rPr>
              <w:rFonts w:eastAsiaTheme="minorEastAsia"/>
            </w:rPr>
            <w:br/>
          </m:r>
        </m:oMath>
        <m:oMath>
          <m:r>
            <w:rPr>
              <w:rFonts w:ascii="Cambria Math" w:eastAsiaTheme="minorEastAsia" w:hAnsi="Cambria Math"/>
            </w:rPr>
            <m:t>Gam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Time</m:t>
              </m:r>
            </m:sub>
          </m:sSub>
          <m:r>
            <m:rPr>
              <m:aln/>
            </m:rP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15+10</m:t>
              </m:r>
            </m:num>
            <m:den>
              <m:r>
                <w:rPr>
                  <w:rFonts w:ascii="Cambria Math" w:eastAsiaTheme="minorEastAsia" w:hAnsi="Cambria Math"/>
                </w:rPr>
                <m:t>2</m:t>
              </m:r>
            </m:den>
          </m:f>
          <m:r>
            <w:rPr>
              <w:rFonts w:ascii="Cambria Math" w:eastAsiaTheme="minorEastAsia" w:hAnsi="Cambria Math"/>
            </w:rPr>
            <m:t>=12.5 seconds</m:t>
          </m:r>
        </m:oMath>
      </m:oMathPara>
    </w:p>
    <w:p w14:paraId="3E76A851" w14:textId="6EEBBD22" w:rsidR="00DE0B9E" w:rsidRDefault="00DE0B9E" w:rsidP="003D1BB6">
      <w:pPr>
        <w:spacing w:line="360" w:lineRule="auto"/>
        <w:jc w:val="both"/>
        <w:rPr>
          <w:rFonts w:eastAsiaTheme="minorEastAsia"/>
        </w:rPr>
      </w:pPr>
      <w:r>
        <w:rPr>
          <w:rFonts w:eastAsiaTheme="minorEastAsia"/>
        </w:rPr>
        <w:t>Ultimately, this is what my original formula is solving:</w:t>
      </w:r>
    </w:p>
    <w:p w14:paraId="64C3BDE1" w14:textId="6BD629D1" w:rsidR="00DE0B9E" w:rsidRPr="00DE0B9E" w:rsidRDefault="00DE0B9E" w:rsidP="003D1BB6">
      <w:pPr>
        <w:spacing w:line="360" w:lineRule="auto"/>
        <w:jc w:val="both"/>
        <w:rPr>
          <w:rFonts w:eastAsiaTheme="minorEastAsia"/>
        </w:rPr>
      </w:pPr>
      <m:oMathPara>
        <m:oMath>
          <m:r>
            <w:rPr>
              <w:rFonts w:ascii="Cambria Math" w:eastAsiaTheme="minorEastAsia" w:hAnsi="Cambria Math"/>
            </w:rPr>
            <m:t>RechargeTime=</m:t>
          </m:r>
          <m:f>
            <m:fPr>
              <m:ctrlPr>
                <w:rPr>
                  <w:rFonts w:ascii="Cambria Math" w:eastAsiaTheme="minorEastAsia" w:hAnsi="Cambria Math"/>
                  <w:i/>
                </w:rPr>
              </m:ctrlPr>
            </m:fPr>
            <m:num>
              <m:r>
                <w:rPr>
                  <w:rFonts w:ascii="Cambria Math" w:eastAsiaTheme="minorEastAsia" w:hAnsi="Cambria Math"/>
                </w:rPr>
                <m:t>BaseRecharge-</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2</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N</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N</m:t>
                  </m:r>
                </m:sub>
              </m:sSub>
            </m:num>
            <m:den>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M</m:t>
                  </m:r>
                </m:sub>
              </m:sSub>
            </m:den>
          </m:f>
        </m:oMath>
      </m:oMathPara>
    </w:p>
    <w:p w14:paraId="120F25F9" w14:textId="17A03A40" w:rsidR="00DE0B9E" w:rsidRDefault="00DE0B9E" w:rsidP="003D1BB6">
      <w:pPr>
        <w:spacing w:line="360" w:lineRule="auto"/>
        <w:jc w:val="both"/>
        <w:rPr>
          <w:rFonts w:eastAsiaTheme="minorEastAsia"/>
        </w:rPr>
      </w:pPr>
      <w:r>
        <w:rPr>
          <w:rFonts w:eastAsiaTheme="minorEastAsia"/>
        </w:rPr>
        <w:t xml:space="preserve">Instead,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=BaseRecharge</m:t>
        </m:r>
      </m:oMath>
      <w:r>
        <w:rPr>
          <w:rFonts w:eastAsiaTheme="minorEastAsia"/>
        </w:rPr>
        <w:t xml:space="preserve"> and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Game</m:t>
            </m:r>
          </m:sub>
        </m:sSub>
        <m:r>
          <w:rPr>
            <w:rFonts w:ascii="Cambria Math" w:eastAsiaTheme="minorEastAsia" w:hAnsi="Cambria Math"/>
          </w:rPr>
          <m:t>=RechargeTime</m:t>
        </m:r>
      </m:oMath>
      <w:r>
        <w:rPr>
          <w:rFonts w:eastAsiaTheme="minorEastAsia"/>
        </w:rPr>
        <w:t>. This can be seen by re-arranging the numbers in our example:</w:t>
      </w:r>
    </w:p>
    <w:p w14:paraId="78E75501" w14:textId="0FD753BE" w:rsidR="00DE0B9E" w:rsidRPr="005F00D4" w:rsidRDefault="005F00D4" w:rsidP="003D1BB6">
      <w:pPr>
        <w:spacing w:line="360" w:lineRule="auto"/>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=300%×5+200%×</m:t>
          </m:r>
          <m:d>
            <m:dPr>
              <m:ctrlPr>
                <w:rPr>
                  <w:rFonts w:ascii="Cambria Math" w:eastAsiaTheme="minorEastAsia" w:hAnsi="Cambria Math"/>
                  <w:i/>
                </w:rPr>
              </m:ctrlPr>
            </m:dPr>
            <m:e>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Game</m:t>
                  </m:r>
                </m:sub>
              </m:sSub>
              <m:r>
                <w:rPr>
                  <w:rFonts w:ascii="Cambria Math" w:eastAsiaTheme="minorEastAsia" w:hAnsi="Cambria Math"/>
                </w:rPr>
                <m:t>-5</m:t>
              </m:r>
            </m:e>
          </m:d>
        </m:oMath>
      </m:oMathPara>
    </w:p>
    <w:p w14:paraId="3DBD7F05" w14:textId="6A85AC8C" w:rsidR="005F00D4" w:rsidRPr="005F00D4" w:rsidRDefault="005F00D4" w:rsidP="003D1BB6">
      <w:pPr>
        <w:spacing w:line="360" w:lineRule="auto"/>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300%-200%</m:t>
              </m:r>
            </m:e>
          </m:d>
          <m:r>
            <w:rPr>
              <w:rFonts w:ascii="Cambria Math" w:eastAsiaTheme="minorEastAsia" w:hAnsi="Cambria Math"/>
            </w:rPr>
            <m:t>×5+200%×Tim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Game</m:t>
              </m:r>
            </m:sub>
          </m:sSub>
        </m:oMath>
      </m:oMathPara>
    </w:p>
    <w:p w14:paraId="365AEBF9" w14:textId="7CB0ED9A" w:rsidR="005F00D4" w:rsidRPr="005F00D4" w:rsidRDefault="005F00D4" w:rsidP="003D1BB6">
      <w:pPr>
        <w:spacing w:line="360" w:lineRule="auto"/>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=100%×5+</m:t>
          </m:r>
          <m:d>
            <m:dPr>
              <m:ctrlPr>
                <w:rPr>
                  <w:rFonts w:ascii="Cambria Math" w:eastAsiaTheme="minorEastAsia" w:hAnsi="Cambria Math"/>
                  <w:i/>
                </w:rPr>
              </m:ctrlPr>
            </m:dPr>
            <m:e>
              <m:r>
                <w:rPr>
                  <w:rFonts w:ascii="Cambria Math" w:eastAsiaTheme="minorEastAsia" w:hAnsi="Cambria Math"/>
                </w:rPr>
                <m:t>1+100%</m:t>
              </m:r>
            </m:e>
          </m:d>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Game</m:t>
              </m:r>
            </m:sub>
          </m:sSub>
        </m:oMath>
      </m:oMathPara>
    </w:p>
    <w:p w14:paraId="4EDC2A87" w14:textId="32EA1AFA" w:rsidR="005F00D4" w:rsidRPr="00ED0259" w:rsidRDefault="00556760" w:rsidP="003D1BB6">
      <w:pPr>
        <w:spacing w:line="360" w:lineRule="auto"/>
        <w:jc w:val="both"/>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-100%×5</m:t>
              </m:r>
            </m:num>
            <m:den>
              <m:r>
                <w:rPr>
                  <w:rFonts w:ascii="Cambria Math" w:eastAsiaTheme="minorEastAsia" w:hAnsi="Cambria Math"/>
                </w:rPr>
                <m:t>1+100%</m:t>
              </m:r>
            </m:den>
          </m:f>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Game</m:t>
              </m:r>
            </m:sub>
          </m:sSub>
          <m:r>
            <w:rPr>
              <w:rFonts w:ascii="Cambria Math" w:eastAsiaTheme="minorEastAsia" w:hAnsi="Cambria Math"/>
            </w:rPr>
            <m:t>→RechargeTime=</m:t>
          </m:r>
          <m:f>
            <m:fPr>
              <m:ctrlPr>
                <w:rPr>
                  <w:rFonts w:ascii="Cambria Math" w:eastAsiaTheme="minorEastAsia" w:hAnsi="Cambria Math"/>
                  <w:i/>
                </w:rPr>
              </m:ctrlPr>
            </m:fPr>
            <m:num>
              <m:r>
                <w:rPr>
                  <w:rFonts w:ascii="Cambria Math" w:eastAsiaTheme="minorEastAsia" w:hAnsi="Cambria Math"/>
                </w:rPr>
                <m:t>BaseRecharge-</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2</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N</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N</m:t>
                  </m:r>
                </m:sub>
              </m:sSub>
            </m:num>
            <m:den>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M</m:t>
                  </m:r>
                </m:sub>
              </m:sSub>
            </m:den>
          </m:f>
        </m:oMath>
      </m:oMathPara>
    </w:p>
    <w:p w14:paraId="5A19C967" w14:textId="2A50536E" w:rsidR="00ED0259" w:rsidRDefault="00ED0259" w:rsidP="003D1BB6">
      <w:pPr>
        <w:spacing w:line="360" w:lineRule="auto"/>
        <w:jc w:val="both"/>
        <w:rPr>
          <w:rFonts w:eastAsiaTheme="minorEastAsia"/>
        </w:rPr>
      </w:pPr>
    </w:p>
    <w:p w14:paraId="669D62B9" w14:textId="0E9E2862" w:rsidR="00ED0259" w:rsidRDefault="00ED0259" w:rsidP="003D1BB6">
      <w:pPr>
        <w:spacing w:line="360" w:lineRule="auto"/>
        <w:jc w:val="both"/>
        <w:rPr>
          <w:rFonts w:eastAsiaTheme="minorEastAsia"/>
        </w:rPr>
      </w:pPr>
      <w:r>
        <w:rPr>
          <w:rFonts w:eastAsiaTheme="minorEastAsia"/>
        </w:rPr>
        <w:t xml:space="preserve">Ok, so that got a little bit </w:t>
      </w:r>
      <w:proofErr w:type="spellStart"/>
      <w:r>
        <w:rPr>
          <w:rFonts w:eastAsiaTheme="minorEastAsia"/>
        </w:rPr>
        <w:t>mathy</w:t>
      </w:r>
      <w:proofErr w:type="spellEnd"/>
      <w:r>
        <w:rPr>
          <w:rFonts w:eastAsiaTheme="minorEastAsia"/>
        </w:rPr>
        <w:t xml:space="preserve"> there. Let’s </w:t>
      </w:r>
      <w:r w:rsidR="00C8148F">
        <w:rPr>
          <w:rFonts w:eastAsiaTheme="minorEastAsia"/>
        </w:rPr>
        <w:t xml:space="preserve">try </w:t>
      </w:r>
      <w:r>
        <w:rPr>
          <w:rFonts w:eastAsiaTheme="minorEastAsia"/>
        </w:rPr>
        <w:t>look</w:t>
      </w:r>
      <w:r w:rsidR="00C8148F">
        <w:rPr>
          <w:rFonts w:eastAsiaTheme="minorEastAsia"/>
        </w:rPr>
        <w:t>ing</w:t>
      </w:r>
      <w:r>
        <w:rPr>
          <w:rFonts w:eastAsiaTheme="minorEastAsia"/>
        </w:rPr>
        <w:t xml:space="preserve"> at this again using graphs. </w:t>
      </w:r>
    </w:p>
    <w:p w14:paraId="4D870F65" w14:textId="6592A7F2" w:rsidR="00ED0259" w:rsidRDefault="00ED0259" w:rsidP="003D1BB6">
      <w:pPr>
        <w:spacing w:line="360" w:lineRule="auto"/>
        <w:jc w:val="both"/>
        <w:rPr>
          <w:rFonts w:eastAsiaTheme="minorEastAsia"/>
        </w:rPr>
      </w:pPr>
      <w:r>
        <w:rPr>
          <w:rFonts w:eastAsiaTheme="minorEastAsia"/>
        </w:rPr>
        <w:t>In our first example, we only had base recharge (100%):</w:t>
      </w:r>
    </w:p>
    <w:p w14:paraId="4641E1C7" w14:textId="22A7AD39" w:rsidR="00ED0259" w:rsidRDefault="00ED0259" w:rsidP="003D1BB6">
      <w:pPr>
        <w:spacing w:line="360" w:lineRule="auto"/>
        <w:jc w:val="both"/>
        <w:rPr>
          <w:rFonts w:eastAsiaTheme="minorEastAsia"/>
        </w:rPr>
      </w:pPr>
      <w:r w:rsidRPr="00DF5B24">
        <w:lastRenderedPageBreak/>
        <w:drawing>
          <wp:inline distT="0" distB="0" distL="0" distR="0" wp14:anchorId="0543DA56" wp14:editId="171BDADA">
            <wp:extent cx="5325110" cy="3990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325110" cy="3990975"/>
                    </a:xfrm>
                    <a:prstGeom prst="rect">
                      <a:avLst/>
                    </a:prstGeom>
                    <a:noFill/>
                    <a:ln>
                      <a:noFill/>
                    </a:ln>
                  </pic:spPr>
                </pic:pic>
              </a:graphicData>
            </a:graphic>
          </wp:inline>
        </w:drawing>
      </w:r>
    </w:p>
    <w:p w14:paraId="15AD16E3" w14:textId="3446C277" w:rsidR="00ED0259" w:rsidRDefault="00ED0259" w:rsidP="003D1BB6">
      <w:pPr>
        <w:spacing w:line="360" w:lineRule="auto"/>
        <w:jc w:val="both"/>
        <w:rPr>
          <w:rFonts w:eastAsiaTheme="minorEastAsia"/>
        </w:rPr>
      </w:pPr>
      <w:r>
        <w:rPr>
          <w:rFonts w:eastAsiaTheme="minorEastAsia"/>
        </w:rPr>
        <w:t>As we can see here, the area under the curve is the total Cooldown time. When the recharge is 100%, the game time is the same as the base recharge</w:t>
      </w:r>
      <w:r w:rsidR="00D41C64">
        <w:rPr>
          <w:rFonts w:eastAsiaTheme="minorEastAsia"/>
        </w:rPr>
        <w:t xml:space="preserve"> (</w:t>
      </w:r>
      <m:oMath>
        <m:r>
          <w:rPr>
            <w:rFonts w:ascii="Cambria Math" w:eastAsiaTheme="minorEastAsia" w:hAnsi="Cambria Math"/>
          </w:rPr>
          <m:t>100%×450 sec=450 sec</m:t>
        </m:r>
      </m:oMath>
      <w:r w:rsidR="00D41C64">
        <w:rPr>
          <w:rFonts w:eastAsiaTheme="minorEastAsia"/>
        </w:rPr>
        <w:t>). Now what happens when we incorporate the 100% enhanced recharge:</w:t>
      </w:r>
    </w:p>
    <w:p w14:paraId="3CE2639C" w14:textId="01A8C04F" w:rsidR="00D41C64" w:rsidRDefault="00D41C64" w:rsidP="003D1BB6">
      <w:pPr>
        <w:spacing w:line="360" w:lineRule="auto"/>
        <w:jc w:val="both"/>
        <w:rPr>
          <w:rFonts w:eastAsiaTheme="minorEastAsia"/>
        </w:rPr>
      </w:pPr>
      <w:r w:rsidRPr="00DF5B24">
        <w:rPr>
          <w:rFonts w:eastAsiaTheme="minorEastAsia"/>
          <w:noProof/>
        </w:rPr>
        <w:lastRenderedPageBreak/>
        <w:drawing>
          <wp:inline distT="0" distB="0" distL="0" distR="0" wp14:anchorId="0744ADE8" wp14:editId="70D049B6">
            <wp:extent cx="5325110" cy="3990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325110" cy="3990975"/>
                    </a:xfrm>
                    <a:prstGeom prst="rect">
                      <a:avLst/>
                    </a:prstGeom>
                    <a:noFill/>
                    <a:ln>
                      <a:noFill/>
                    </a:ln>
                  </pic:spPr>
                </pic:pic>
              </a:graphicData>
            </a:graphic>
          </wp:inline>
        </w:drawing>
      </w:r>
    </w:p>
    <w:p w14:paraId="41E64D79" w14:textId="4FED9835" w:rsidR="00D41C64" w:rsidRDefault="00D41C64" w:rsidP="003D1BB6">
      <w:pPr>
        <w:spacing w:line="360" w:lineRule="auto"/>
        <w:jc w:val="both"/>
        <w:rPr>
          <w:rFonts w:eastAsiaTheme="minorEastAsia"/>
        </w:rPr>
      </w:pPr>
      <w:r>
        <w:rPr>
          <w:rFonts w:eastAsiaTheme="minorEastAsia"/>
        </w:rPr>
        <w:t>As we can see here, the total recharge doubled while the amount of game time is halved. The area under the curve has not changed, it is still equal to the base recharge of the power (</w:t>
      </w:r>
      <m:oMath>
        <m:r>
          <w:rPr>
            <w:rFonts w:ascii="Cambria Math" w:eastAsiaTheme="minorEastAsia" w:hAnsi="Cambria Math"/>
          </w:rPr>
          <m:t>450 sec</m:t>
        </m:r>
      </m:oMath>
      <w:r>
        <w:rPr>
          <w:rFonts w:eastAsiaTheme="minorEastAsia"/>
        </w:rPr>
        <w:t>). Now let’s look at what happens when we add another constant recharge in the form of a global recharge boost equal to 50%:</w:t>
      </w:r>
    </w:p>
    <w:p w14:paraId="68F50CC2" w14:textId="738699CE" w:rsidR="00D41C64" w:rsidRDefault="00D41C64" w:rsidP="003D1BB6">
      <w:pPr>
        <w:spacing w:line="360" w:lineRule="auto"/>
        <w:jc w:val="both"/>
        <w:rPr>
          <w:rFonts w:eastAsiaTheme="minorEastAsia"/>
        </w:rPr>
      </w:pPr>
      <w:r w:rsidRPr="00DF5B24">
        <w:rPr>
          <w:rFonts w:eastAsiaTheme="minorEastAsia"/>
          <w:noProof/>
        </w:rPr>
        <w:lastRenderedPageBreak/>
        <w:drawing>
          <wp:inline distT="0" distB="0" distL="0" distR="0" wp14:anchorId="2D771368" wp14:editId="4C3049A8">
            <wp:extent cx="5325110" cy="39909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25110" cy="3990975"/>
                    </a:xfrm>
                    <a:prstGeom prst="rect">
                      <a:avLst/>
                    </a:prstGeom>
                    <a:noFill/>
                    <a:ln>
                      <a:noFill/>
                    </a:ln>
                  </pic:spPr>
                </pic:pic>
              </a:graphicData>
            </a:graphic>
          </wp:inline>
        </w:drawing>
      </w:r>
    </w:p>
    <w:p w14:paraId="0DC763A2" w14:textId="6781FEC9" w:rsidR="00D41C64" w:rsidRDefault="00D41C64" w:rsidP="003D1BB6">
      <w:pPr>
        <w:spacing w:line="360" w:lineRule="auto"/>
        <w:jc w:val="both"/>
        <w:rPr>
          <w:rFonts w:eastAsiaTheme="minorEastAsia"/>
        </w:rPr>
      </w:pPr>
      <w:r>
        <w:rPr>
          <w:rFonts w:eastAsiaTheme="minorEastAsia"/>
        </w:rPr>
        <w:t xml:space="preserve">Now our recharge is 2.5x our base recharge, and our game time required to fully recharge is reduced by 1/2.5 (0.40). Ok, so this is mostly trivial, as our recharge isn’t changing. So let’s incorporate Hasten (which has a base recharge of 450 seconds, so it </w:t>
      </w:r>
      <w:r w:rsidR="00C8148F">
        <w:rPr>
          <w:rFonts w:eastAsiaTheme="minorEastAsia"/>
        </w:rPr>
        <w:t xml:space="preserve">conveniently </w:t>
      </w:r>
      <w:r>
        <w:rPr>
          <w:rFonts w:eastAsiaTheme="minorEastAsia"/>
        </w:rPr>
        <w:t>fits with this example).</w:t>
      </w:r>
    </w:p>
    <w:p w14:paraId="3E64A30C" w14:textId="637A29F5" w:rsidR="00D41C64" w:rsidRPr="00ED0259" w:rsidRDefault="00D41C64" w:rsidP="003D1BB6">
      <w:pPr>
        <w:spacing w:line="360" w:lineRule="auto"/>
        <w:jc w:val="both"/>
        <w:rPr>
          <w:rFonts w:eastAsiaTheme="minorEastAsia"/>
        </w:rPr>
      </w:pPr>
      <w:r w:rsidRPr="00DF5B24">
        <w:rPr>
          <w:rFonts w:eastAsiaTheme="minorEastAsia"/>
          <w:noProof/>
        </w:rPr>
        <w:lastRenderedPageBreak/>
        <w:drawing>
          <wp:inline distT="0" distB="0" distL="0" distR="0" wp14:anchorId="60A882F4" wp14:editId="3BB4BA82">
            <wp:extent cx="5325110" cy="39909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25110" cy="3990975"/>
                    </a:xfrm>
                    <a:prstGeom prst="rect">
                      <a:avLst/>
                    </a:prstGeom>
                    <a:noFill/>
                    <a:ln>
                      <a:noFill/>
                    </a:ln>
                  </pic:spPr>
                </pic:pic>
              </a:graphicData>
            </a:graphic>
          </wp:inline>
        </w:drawing>
      </w:r>
    </w:p>
    <w:p w14:paraId="217B297C" w14:textId="7E45B747" w:rsidR="00C40C13" w:rsidRDefault="00D41C64" w:rsidP="003D1BB6">
      <w:pPr>
        <w:jc w:val="both"/>
      </w:pPr>
      <w:r>
        <w:t xml:space="preserve">Calculating the area under the curve just got a little harder, as it isn’t a </w:t>
      </w:r>
      <w:r w:rsidR="00C8148F">
        <w:t>simple</w:t>
      </w:r>
      <w:r>
        <w:t xml:space="preserve"> rectangle, but we can still solve this easily. We are looking for the game time (</w:t>
      </w:r>
      <m:oMath>
        <m:r>
          <w:rPr>
            <w:rFonts w:ascii="Cambria Math" w:hAnsi="Cambria Math"/>
          </w:rPr>
          <m:t>T</m:t>
        </m:r>
      </m:oMath>
      <w:r>
        <w:rPr>
          <w:rFonts w:eastAsiaTheme="minorEastAsia"/>
        </w:rPr>
        <w:t xml:space="preserve">) </w:t>
      </w:r>
      <w:r>
        <w:t>at which the area under the curve is equal to the Cooldown time of 450 seconds. We can do this by calculating the areas of each recharge boost individually:</w:t>
      </w:r>
    </w:p>
    <w:p w14:paraId="47B81475" w14:textId="0A6E0E74" w:rsidR="00975ABA" w:rsidRPr="00975ABA" w:rsidRDefault="00975ABA" w:rsidP="003D1BB6">
      <w:pPr>
        <w:jc w:val="both"/>
        <w:rPr>
          <w:rFonts w:eastAsiaTheme="minorEastAsia"/>
        </w:rPr>
      </w:pPr>
      <m:oMathPara>
        <m:oMath>
          <m:r>
            <w:rPr>
              <w:rFonts w:ascii="Cambria Math" w:hAnsi="Cambria Math"/>
            </w:rPr>
            <m:t>Base×T+Enhance×T+Global×T+Haste×120s</m:t>
          </m:r>
          <m:r>
            <m:rPr>
              <m:aln/>
            </m:rPr>
            <w:rPr>
              <w:rFonts w:ascii="Cambria Math" w:hAnsi="Cambria Math"/>
            </w:rPr>
            <m:t>=450s</m:t>
          </m:r>
          <m:r>
            <w:rPr>
              <w:rFonts w:eastAsiaTheme="minorEastAsia"/>
            </w:rPr>
            <w:br/>
          </m:r>
        </m:oMath>
        <m:oMath>
          <m:r>
            <w:rPr>
              <w:rFonts w:ascii="Cambria Math" w:eastAsiaTheme="minorEastAsia" w:hAnsi="Cambria Math"/>
            </w:rPr>
            <m:t>1.00×T+1.00×T+0.50×T+0.70×120</m:t>
          </m:r>
          <m:r>
            <m:rPr>
              <m:aln/>
            </m:rPr>
            <w:rPr>
              <w:rFonts w:ascii="Cambria Math" w:eastAsiaTheme="minorEastAsia" w:hAnsi="Cambria Math"/>
            </w:rPr>
            <m:t>=450</m:t>
          </m:r>
          <m:r>
            <w:rPr>
              <w:rFonts w:eastAsiaTheme="minorEastAsia"/>
            </w:rPr>
            <w:br/>
          </m:r>
        </m:oMath>
        <m:oMath>
          <m:r>
            <w:rPr>
              <w:rFonts w:ascii="Cambria Math" w:eastAsiaTheme="minorEastAsia" w:hAnsi="Cambria Math"/>
            </w:rPr>
            <m:t>2.5×T+84</m:t>
          </m:r>
          <m:r>
            <m:rPr>
              <m:aln/>
            </m:rPr>
            <w:rPr>
              <w:rFonts w:ascii="Cambria Math" w:eastAsiaTheme="minorEastAsia" w:hAnsi="Cambria Math"/>
            </w:rPr>
            <m:t>=450</m:t>
          </m:r>
          <m:r>
            <w:rPr>
              <w:rFonts w:eastAsiaTheme="minorEastAsia"/>
            </w:rPr>
            <w:br/>
          </m:r>
        </m:oMath>
        <m:oMath>
          <m:r>
            <w:rPr>
              <w:rFonts w:ascii="Cambria Math" w:eastAsiaTheme="minorEastAsia" w:hAnsi="Cambria Math"/>
            </w:rPr>
            <m:t>2.5×T</m:t>
          </m:r>
          <m:r>
            <m:rPr>
              <m:aln/>
            </m:rPr>
            <w:rPr>
              <w:rFonts w:ascii="Cambria Math" w:eastAsiaTheme="minorEastAsia" w:hAnsi="Cambria Math"/>
            </w:rPr>
            <m:t>=450-84</m:t>
          </m:r>
          <m:r>
            <w:rPr>
              <w:rFonts w:eastAsiaTheme="minorEastAsia"/>
            </w:rPr>
            <w:br/>
          </m:r>
        </m:oMath>
        <m:oMath>
          <m:r>
            <w:rPr>
              <w:rFonts w:ascii="Cambria Math" w:eastAsiaTheme="minorEastAsia" w:hAnsi="Cambria Math"/>
            </w:rPr>
            <m:t>T</m:t>
          </m:r>
          <m:r>
            <m:rPr>
              <m:aln/>
            </m:rP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450-84</m:t>
              </m:r>
            </m:num>
            <m:den>
              <m:r>
                <w:rPr>
                  <w:rFonts w:ascii="Cambria Math" w:eastAsiaTheme="minorEastAsia" w:hAnsi="Cambria Math"/>
                </w:rPr>
                <m:t>2.5</m:t>
              </m:r>
            </m:den>
          </m:f>
          <m:r>
            <w:rPr>
              <w:rFonts w:ascii="Cambria Math" w:eastAsiaTheme="minorEastAsia" w:hAnsi="Cambria Math"/>
            </w:rPr>
            <m:t>=146.4</m:t>
          </m:r>
        </m:oMath>
      </m:oMathPara>
    </w:p>
    <w:p w14:paraId="51816074" w14:textId="15B7A3B5" w:rsidR="00975ABA" w:rsidRDefault="00975ABA" w:rsidP="003D1BB6">
      <w:pPr>
        <w:jc w:val="both"/>
        <w:rPr>
          <w:rFonts w:eastAsiaTheme="minorEastAsia"/>
        </w:rPr>
      </w:pPr>
      <w:r>
        <w:rPr>
          <w:rFonts w:eastAsiaTheme="minorEastAsia"/>
        </w:rPr>
        <w:t>Ultimately, again, this is what my formula is doing:</w:t>
      </w:r>
    </w:p>
    <w:p w14:paraId="41101339" w14:textId="61E21F15" w:rsidR="00975ABA" w:rsidRPr="00975ABA" w:rsidRDefault="00975ABA" w:rsidP="00975ABA">
      <w:pPr>
        <w:ind w:left="720"/>
        <w:jc w:val="both"/>
        <w:rPr>
          <w:rFonts w:eastAsiaTheme="minorEastAsia"/>
        </w:rPr>
      </w:pPr>
      <m:oMathPara>
        <m:oMathParaPr>
          <m:jc m:val="left"/>
        </m:oMathParaPr>
        <m:oMath>
          <m:r>
            <w:rPr>
              <w:rFonts w:ascii="Cambria Math" w:hAnsi="Cambria Math"/>
            </w:rPr>
            <m:t>Base×T+Enhance×T+Global×T+Haste×120s</m:t>
          </m:r>
          <m:r>
            <m:rPr>
              <m:aln/>
            </m:rPr>
            <w:rPr>
              <w:rFonts w:ascii="Cambria Math" w:hAnsi="Cambria Math"/>
            </w:rPr>
            <m:t>=450s</m:t>
          </m:r>
        </m:oMath>
      </m:oMathPara>
    </w:p>
    <w:p w14:paraId="6614D9A0" w14:textId="3B2D3CC7" w:rsidR="00975ABA" w:rsidRPr="00975ABA" w:rsidRDefault="00975ABA" w:rsidP="00975ABA">
      <w:pPr>
        <w:ind w:left="720"/>
        <w:jc w:val="both"/>
        <w:rPr>
          <w:rFonts w:eastAsiaTheme="minorEastAsia"/>
        </w:rPr>
      </w:pPr>
      <m:oMathPara>
        <m:oMathParaPr>
          <m:jc m:val="left"/>
        </m:oMathParaPr>
        <m:oMath>
          <m:d>
            <m:dPr>
              <m:ctrlPr>
                <w:rPr>
                  <w:rFonts w:ascii="Cambria Math" w:eastAsiaTheme="minorEastAsia" w:hAnsi="Cambria Math"/>
                  <w:i/>
                </w:rPr>
              </m:ctrlPr>
            </m:dPr>
            <m:e>
              <m:r>
                <w:rPr>
                  <w:rFonts w:ascii="Cambria Math" w:eastAsiaTheme="minorEastAsia" w:hAnsi="Cambria Math"/>
                </w:rPr>
                <m:t>Base+Enhance+Global</m:t>
              </m:r>
            </m:e>
          </m:d>
          <m:r>
            <w:rPr>
              <w:rFonts w:ascii="Cambria Math" w:eastAsiaTheme="minorEastAsia" w:hAnsi="Cambria Math"/>
            </w:rPr>
            <m:t>×T=450s-Haste×120s</m:t>
          </m:r>
        </m:oMath>
      </m:oMathPara>
    </w:p>
    <w:p w14:paraId="477392EB" w14:textId="6714CC95" w:rsidR="00975ABA" w:rsidRPr="00975ABA" w:rsidRDefault="00975ABA" w:rsidP="00975ABA">
      <w:pPr>
        <w:ind w:left="720"/>
        <w:jc w:val="both"/>
        <w:rPr>
          <w:rFonts w:eastAsiaTheme="minorEastAsia"/>
        </w:rPr>
      </w:pPr>
      <m:oMathPara>
        <m:oMathParaPr>
          <m:jc m:val="left"/>
        </m:oMathParaPr>
        <m:oMath>
          <m:r>
            <w:rPr>
              <w:rFonts w:ascii="Cambria Math" w:eastAsiaTheme="minorEastAsia" w:hAnsi="Cambria Math"/>
            </w:rPr>
            <m:t>T=</m:t>
          </m:r>
          <m:f>
            <m:fPr>
              <m:ctrlPr>
                <w:rPr>
                  <w:rFonts w:ascii="Cambria Math" w:eastAsiaTheme="minorEastAsia" w:hAnsi="Cambria Math"/>
                  <w:i/>
                </w:rPr>
              </m:ctrlPr>
            </m:fPr>
            <m:num>
              <m:r>
                <w:rPr>
                  <w:rFonts w:ascii="Cambria Math" w:eastAsiaTheme="minorEastAsia" w:hAnsi="Cambria Math"/>
                </w:rPr>
                <m:t>450s-Haste×120s</m:t>
              </m:r>
            </m:num>
            <m:den>
              <m:r>
                <w:rPr>
                  <w:rFonts w:ascii="Cambria Math" w:eastAsiaTheme="minorEastAsia" w:hAnsi="Cambria Math"/>
                </w:rPr>
                <m:t>Base+Enhance+Global</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BaseRecharge-</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1</m:t>
                  </m:r>
                </m:sub>
              </m:sSub>
            </m:num>
            <m:den>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2</m:t>
                  </m:r>
                </m:sub>
              </m:sSub>
            </m:den>
          </m:f>
        </m:oMath>
      </m:oMathPara>
    </w:p>
    <w:p w14:paraId="47627218" w14:textId="77777777" w:rsidR="00975ABA" w:rsidRDefault="00975ABA" w:rsidP="003D1BB6">
      <w:pPr>
        <w:jc w:val="both"/>
        <w:rPr>
          <w:rFonts w:eastAsiaTheme="minorEastAsia"/>
        </w:rPr>
      </w:pPr>
    </w:p>
    <w:p w14:paraId="768C2618" w14:textId="26BFD6DD" w:rsidR="00975ABA" w:rsidRDefault="00975ABA" w:rsidP="003D1BB6">
      <w:pPr>
        <w:jc w:val="both"/>
        <w:rPr>
          <w:rFonts w:eastAsiaTheme="minorEastAsia"/>
        </w:rPr>
      </w:pPr>
      <w:r>
        <w:rPr>
          <w:rFonts w:eastAsiaTheme="minorEastAsia"/>
        </w:rPr>
        <w:t>Now, let’s add the FF proc into the mix:</w:t>
      </w:r>
    </w:p>
    <w:p w14:paraId="28A2B574" w14:textId="228711BD" w:rsidR="00975ABA" w:rsidRDefault="00975ABA" w:rsidP="003D1BB6">
      <w:pPr>
        <w:jc w:val="both"/>
        <w:rPr>
          <w:rFonts w:eastAsiaTheme="minorEastAsia"/>
        </w:rPr>
      </w:pPr>
      <w:r w:rsidRPr="00DF5B24">
        <w:rPr>
          <w:rFonts w:eastAsiaTheme="minorEastAsia"/>
          <w:noProof/>
        </w:rPr>
        <w:lastRenderedPageBreak/>
        <w:drawing>
          <wp:inline distT="0" distB="0" distL="0" distR="0" wp14:anchorId="10DC79E0" wp14:editId="753C39EC">
            <wp:extent cx="5325110" cy="39909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25110" cy="3990975"/>
                    </a:xfrm>
                    <a:prstGeom prst="rect">
                      <a:avLst/>
                    </a:prstGeom>
                    <a:noFill/>
                    <a:ln>
                      <a:noFill/>
                    </a:ln>
                  </pic:spPr>
                </pic:pic>
              </a:graphicData>
            </a:graphic>
          </wp:inline>
        </w:drawing>
      </w:r>
    </w:p>
    <w:p w14:paraId="32C05501" w14:textId="364123AF" w:rsidR="00975ABA" w:rsidRDefault="00975ABA" w:rsidP="003D1BB6">
      <w:pPr>
        <w:jc w:val="both"/>
        <w:rPr>
          <w:rFonts w:eastAsiaTheme="minorEastAsia"/>
        </w:rPr>
      </w:pPr>
      <w:r>
        <w:rPr>
          <w:rFonts w:eastAsiaTheme="minorEastAsia"/>
        </w:rPr>
        <w:t xml:space="preserve">Once again, the </w:t>
      </w:r>
      <w:r w:rsidR="00632FDB">
        <w:rPr>
          <w:rFonts w:eastAsiaTheme="minorEastAsia"/>
        </w:rPr>
        <w:t xml:space="preserve">total </w:t>
      </w:r>
      <w:r>
        <w:rPr>
          <w:rFonts w:eastAsiaTheme="minorEastAsia"/>
        </w:rPr>
        <w:t>area under the entire curve is 450 seconds. For a brief moment the FF proc added a thin, but tall, slice of area</w:t>
      </w:r>
      <w:r w:rsidR="00632FDB">
        <w:rPr>
          <w:rFonts w:eastAsiaTheme="minorEastAsia"/>
        </w:rPr>
        <w:t xml:space="preserve"> to the curve which was enough to reduce the </w:t>
      </w:r>
      <w:r w:rsidR="00556760">
        <w:rPr>
          <w:rFonts w:eastAsiaTheme="minorEastAsia"/>
        </w:rPr>
        <w:t>total recharge</w:t>
      </w:r>
      <w:r w:rsidR="00632FDB">
        <w:rPr>
          <w:rFonts w:eastAsiaTheme="minorEastAsia"/>
        </w:rPr>
        <w:t xml:space="preserve"> time by a couple of seconds. This graph is a bit tight, so let’s zoom in on the details</w:t>
      </w:r>
      <w:r w:rsidR="00556760">
        <w:rPr>
          <w:rFonts w:eastAsiaTheme="minorEastAsia"/>
        </w:rPr>
        <w:t xml:space="preserve"> for clarity</w:t>
      </w:r>
      <w:r w:rsidR="00632FDB">
        <w:rPr>
          <w:rFonts w:eastAsiaTheme="minorEastAsia"/>
        </w:rPr>
        <w:t>:</w:t>
      </w:r>
    </w:p>
    <w:p w14:paraId="30DE5429" w14:textId="23F06C3D" w:rsidR="00632FDB" w:rsidRDefault="00632FDB" w:rsidP="003D1BB6">
      <w:pPr>
        <w:jc w:val="both"/>
        <w:rPr>
          <w:rFonts w:eastAsiaTheme="minorEastAsia"/>
        </w:rPr>
      </w:pPr>
      <w:r w:rsidRPr="00DF5B24">
        <w:rPr>
          <w:rFonts w:eastAsiaTheme="minorEastAsia"/>
          <w:noProof/>
        </w:rPr>
        <w:drawing>
          <wp:inline distT="0" distB="0" distL="0" distR="0" wp14:anchorId="35E865DB" wp14:editId="243D512C">
            <wp:extent cx="5943600" cy="27762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2776220"/>
                    </a:xfrm>
                    <a:prstGeom prst="rect">
                      <a:avLst/>
                    </a:prstGeom>
                    <a:noFill/>
                    <a:ln>
                      <a:noFill/>
                    </a:ln>
                  </pic:spPr>
                </pic:pic>
              </a:graphicData>
            </a:graphic>
          </wp:inline>
        </w:drawing>
      </w:r>
    </w:p>
    <w:p w14:paraId="4249D515" w14:textId="6E0BA473" w:rsidR="00632FDB" w:rsidRDefault="00632FDB" w:rsidP="003D1BB6">
      <w:pPr>
        <w:jc w:val="both"/>
        <w:rPr>
          <w:rFonts w:eastAsiaTheme="minorEastAsia"/>
        </w:rPr>
      </w:pPr>
      <w:r>
        <w:rPr>
          <w:rFonts w:eastAsiaTheme="minorEastAsia"/>
        </w:rPr>
        <w:t>As you can see we have 5 seconds of cooldown time from FF proc (</w:t>
      </w:r>
      <m:oMath>
        <m:r>
          <w:rPr>
            <w:rFonts w:ascii="Cambria Math" w:eastAsiaTheme="minorEastAsia" w:hAnsi="Cambria Math"/>
          </w:rPr>
          <m:t>100%×5</m:t>
        </m:r>
      </m:oMath>
      <w:r>
        <w:rPr>
          <w:rFonts w:eastAsiaTheme="minorEastAsia"/>
        </w:rPr>
        <w:t>s), 84 seconds of cooldown time from Hasten (</w:t>
      </w:r>
      <m:oMath>
        <m:r>
          <w:rPr>
            <w:rFonts w:ascii="Cambria Math" w:eastAsiaTheme="minorEastAsia" w:hAnsi="Cambria Math"/>
          </w:rPr>
          <m:t>70%×120s</m:t>
        </m:r>
      </m:oMath>
      <w:r>
        <w:rPr>
          <w:rFonts w:eastAsiaTheme="minorEastAsia"/>
        </w:rPr>
        <w:t>), and the remainder of cooldown time (</w:t>
      </w:r>
      <m:oMath>
        <m:r>
          <w:rPr>
            <w:rFonts w:ascii="Cambria Math" w:eastAsiaTheme="minorEastAsia" w:hAnsi="Cambria Math"/>
          </w:rPr>
          <m:t>450s-5s-84s=361s</m:t>
        </m:r>
      </m:oMath>
      <w:r>
        <w:rPr>
          <w:rFonts w:eastAsiaTheme="minorEastAsia"/>
        </w:rPr>
        <w:t>) comes from our three permanent recharge boosts (</w:t>
      </w:r>
      <m:oMath>
        <m:r>
          <w:rPr>
            <w:rFonts w:ascii="Cambria Math" w:eastAsiaTheme="minorEastAsia" w:hAnsi="Cambria Math"/>
          </w:rPr>
          <m:t>144.4s×(100%+100%+50%)=361s</m:t>
        </m:r>
      </m:oMath>
      <w:r>
        <w:rPr>
          <w:rFonts w:eastAsiaTheme="minorEastAsia"/>
        </w:rPr>
        <w:t>) .</w:t>
      </w:r>
    </w:p>
    <w:p w14:paraId="4FB0BAA0" w14:textId="1DD60B1E" w:rsidR="00632FDB" w:rsidRDefault="00632FDB" w:rsidP="003D1BB6">
      <w:pPr>
        <w:jc w:val="both"/>
        <w:rPr>
          <w:rFonts w:eastAsiaTheme="minorEastAsia"/>
        </w:rPr>
      </w:pPr>
      <w:r>
        <w:rPr>
          <w:rFonts w:eastAsiaTheme="minorEastAsia"/>
        </w:rPr>
        <w:lastRenderedPageBreak/>
        <w:t xml:space="preserve">Now, the method I am using for calculating the </w:t>
      </w:r>
      <w:r w:rsidR="00F92E65">
        <w:rPr>
          <w:rFonts w:eastAsiaTheme="minorEastAsia"/>
        </w:rPr>
        <w:t xml:space="preserve">area under the curve is not traditionally how one goes about it. I did this out of convenience to show how it pairs up with my formula. My formula uses the contributions of the recharge boosts individually, so I chose to calculate the area of the recharge boosts individually. Traditionally </w:t>
      </w:r>
      <w:r w:rsidR="00556760">
        <w:rPr>
          <w:rFonts w:eastAsiaTheme="minorEastAsia"/>
        </w:rPr>
        <w:t xml:space="preserve">(in mathematics) </w:t>
      </w:r>
      <w:r w:rsidR="00F92E65">
        <w:rPr>
          <w:rFonts w:eastAsiaTheme="minorEastAsia"/>
        </w:rPr>
        <w:t>we would take the total recharge at any given time, and measure the area under the curve over intervals over time. This is integration, which is the function I provided at the top of this post:</w:t>
      </w:r>
    </w:p>
    <w:p w14:paraId="02A75584" w14:textId="77777777" w:rsidR="00F92E65" w:rsidRPr="00C40C13" w:rsidRDefault="00F92E65" w:rsidP="00F92E65">
      <w:pPr>
        <w:jc w:val="both"/>
        <w:rPr>
          <w:rFonts w:eastAsiaTheme="minorEastAsia"/>
        </w:rPr>
      </w:pPr>
      <m:oMathPara>
        <m:oMath>
          <m:r>
            <w:rPr>
              <w:rFonts w:ascii="Cambria Math" w:hAnsi="Cambria Math"/>
            </w:rPr>
            <m:t xml:space="preserve">BaseRecharge= </m:t>
          </m:r>
          <m:nary>
            <m:naryPr>
              <m:limLoc m:val="undOvr"/>
              <m:ctrlPr>
                <w:rPr>
                  <w:rFonts w:ascii="Cambria Math" w:hAnsi="Cambria Math"/>
                  <w:i/>
                </w:rPr>
              </m:ctrlPr>
            </m:naryPr>
            <m:sub>
              <m:r>
                <w:rPr>
                  <w:rFonts w:ascii="Cambria Math" w:hAnsi="Cambria Math"/>
                </w:rPr>
                <m:t>0</m:t>
              </m:r>
            </m:sub>
            <m:sup>
              <m:r>
                <w:rPr>
                  <w:rFonts w:ascii="Cambria Math" w:hAnsi="Cambria Math"/>
                </w:rPr>
                <m:t>T</m:t>
              </m:r>
            </m:sup>
            <m:e>
              <m:r>
                <w:rPr>
                  <w:rFonts w:ascii="Cambria Math" w:hAnsi="Cambria Math"/>
                </w:rPr>
                <m:t>Recharge</m:t>
              </m:r>
              <m:d>
                <m:dPr>
                  <m:ctrlPr>
                    <w:rPr>
                      <w:rFonts w:ascii="Cambria Math" w:hAnsi="Cambria Math"/>
                      <w:i/>
                    </w:rPr>
                  </m:ctrlPr>
                </m:dPr>
                <m:e>
                  <m:r>
                    <w:rPr>
                      <w:rFonts w:ascii="Cambria Math" w:hAnsi="Cambria Math"/>
                    </w:rPr>
                    <m:t>t</m:t>
                  </m:r>
                </m:e>
              </m:d>
              <m:r>
                <w:rPr>
                  <w:rFonts w:ascii="Cambria Math" w:hAnsi="Cambria Math"/>
                </w:rPr>
                <m:t>dt</m:t>
              </m:r>
            </m:e>
          </m:nary>
        </m:oMath>
      </m:oMathPara>
    </w:p>
    <w:p w14:paraId="1EDDD61E" w14:textId="30D6DBD8" w:rsidR="0030357D" w:rsidRDefault="00556760" w:rsidP="003D1BB6">
      <w:pPr>
        <w:jc w:val="both"/>
        <w:rPr>
          <w:rFonts w:eastAsiaTheme="minorEastAsia"/>
        </w:rPr>
      </w:pPr>
      <w:r>
        <w:rPr>
          <w:rFonts w:eastAsiaTheme="minorEastAsia"/>
        </w:rPr>
        <w:t>This</w:t>
      </w:r>
      <w:r w:rsidR="00F92E65">
        <w:rPr>
          <w:rFonts w:eastAsiaTheme="minorEastAsia"/>
        </w:rPr>
        <w:t xml:space="preserve"> formula is generic in the sense it can handle any instantaneous change of Recharge over any infinitesimally small change of time. Luck</w:t>
      </w:r>
      <w:r w:rsidR="0030357D">
        <w:rPr>
          <w:rFonts w:eastAsiaTheme="minorEastAsia"/>
        </w:rPr>
        <w:t>y</w:t>
      </w:r>
      <w:r w:rsidR="00F92E65">
        <w:rPr>
          <w:rFonts w:eastAsiaTheme="minorEastAsia"/>
        </w:rPr>
        <w:t xml:space="preserve"> for us, we have it easy. Our Recharge is constant over set periods of time, </w:t>
      </w:r>
      <w:r w:rsidR="0030357D">
        <w:rPr>
          <w:rFonts w:eastAsiaTheme="minorEastAsia"/>
        </w:rPr>
        <w:t xml:space="preserve">which makes it convenient to do this calculation. First, let’s rearrange the </w:t>
      </w:r>
      <w:r>
        <w:rPr>
          <w:rFonts w:eastAsiaTheme="minorEastAsia"/>
        </w:rPr>
        <w:t>graph from our last example</w:t>
      </w:r>
      <w:r w:rsidR="0030357D">
        <w:rPr>
          <w:rFonts w:eastAsiaTheme="minorEastAsia"/>
        </w:rPr>
        <w:t xml:space="preserve"> to reflect how we will integrate:</w:t>
      </w:r>
    </w:p>
    <w:p w14:paraId="5C87681F" w14:textId="77777777" w:rsidR="0030357D" w:rsidRDefault="0030357D" w:rsidP="003D1BB6">
      <w:pPr>
        <w:jc w:val="both"/>
        <w:rPr>
          <w:rFonts w:eastAsiaTheme="minorEastAsia"/>
        </w:rPr>
      </w:pPr>
      <w:r w:rsidRPr="0030357D">
        <w:rPr>
          <w:rFonts w:eastAsiaTheme="minorEastAsia"/>
          <w:noProof/>
        </w:rPr>
        <w:drawing>
          <wp:inline distT="0" distB="0" distL="0" distR="0" wp14:anchorId="2C388AB3" wp14:editId="2936F951">
            <wp:extent cx="5943600" cy="277304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2773045"/>
                    </a:xfrm>
                    <a:prstGeom prst="rect">
                      <a:avLst/>
                    </a:prstGeom>
                    <a:noFill/>
                    <a:ln>
                      <a:noFill/>
                    </a:ln>
                  </pic:spPr>
                </pic:pic>
              </a:graphicData>
            </a:graphic>
          </wp:inline>
        </w:drawing>
      </w:r>
    </w:p>
    <w:p w14:paraId="775E515F" w14:textId="0E5971D3" w:rsidR="0030357D" w:rsidRDefault="0030357D" w:rsidP="003D1BB6">
      <w:pPr>
        <w:jc w:val="both"/>
        <w:rPr>
          <w:rFonts w:eastAsiaTheme="minorEastAsia"/>
        </w:rPr>
      </w:pPr>
      <w:r>
        <w:rPr>
          <w:rFonts w:eastAsiaTheme="minorEastAsia"/>
        </w:rPr>
        <w:t xml:space="preserve">Here, we can see that we have </w:t>
      </w:r>
      <w:r w:rsidR="00F216F0">
        <w:rPr>
          <w:rFonts w:eastAsiaTheme="minorEastAsia"/>
        </w:rPr>
        <w:t>three</w:t>
      </w:r>
      <w:r>
        <w:rPr>
          <w:rFonts w:eastAsiaTheme="minorEastAsia"/>
        </w:rPr>
        <w:t xml:space="preserve"> different levels of recharge boost, so we will break up ou</w:t>
      </w:r>
      <w:r w:rsidR="00556760">
        <w:rPr>
          <w:rFonts w:eastAsiaTheme="minorEastAsia"/>
        </w:rPr>
        <w:t>r</w:t>
      </w:r>
      <w:r>
        <w:rPr>
          <w:rFonts w:eastAsiaTheme="minorEastAsia"/>
        </w:rPr>
        <w:t xml:space="preserve"> integration over </w:t>
      </w:r>
      <w:r w:rsidR="00F216F0">
        <w:rPr>
          <w:rFonts w:eastAsiaTheme="minorEastAsia"/>
        </w:rPr>
        <w:t>three different</w:t>
      </w:r>
      <w:r>
        <w:rPr>
          <w:rFonts w:eastAsiaTheme="minorEastAsia"/>
        </w:rPr>
        <w:t xml:space="preserve"> time intervals:</w:t>
      </w:r>
    </w:p>
    <w:p w14:paraId="2DCD4190" w14:textId="502FD16A" w:rsidR="0030357D" w:rsidRPr="0030357D" w:rsidRDefault="00F92E65" w:rsidP="0030357D">
      <w:pPr>
        <w:jc w:val="both"/>
        <w:rPr>
          <w:rFonts w:eastAsiaTheme="minorEastAsia"/>
        </w:rPr>
      </w:pPr>
      <w:r>
        <w:rPr>
          <w:rFonts w:eastAsiaTheme="minorEastAsia"/>
        </w:rPr>
        <w:t xml:space="preserve"> </w:t>
      </w:r>
      <m:oMath>
        <m:r>
          <w:rPr>
            <w:rFonts w:ascii="Cambria Math" w:hAnsi="Cambria Math"/>
          </w:rPr>
          <w:br/>
        </m:r>
      </m:oMath>
      <m:oMathPara>
        <m:oMath>
          <m:r>
            <w:rPr>
              <w:rFonts w:ascii="Cambria Math" w:hAnsi="Cambria Math"/>
            </w:rPr>
            <m:t xml:space="preserve">BaseRecharge= </m:t>
          </m:r>
          <m:nary>
            <m:naryPr>
              <m:limLoc m:val="undOvr"/>
              <m:ctrlPr>
                <w:rPr>
                  <w:rFonts w:ascii="Cambria Math" w:hAnsi="Cambria Math"/>
                  <w:i/>
                </w:rPr>
              </m:ctrlPr>
            </m:naryPr>
            <m:sub>
              <m:r>
                <w:rPr>
                  <w:rFonts w:ascii="Cambria Math" w:hAnsi="Cambria Math"/>
                </w:rPr>
                <m:t>0</m:t>
              </m:r>
            </m:sub>
            <m:sup>
              <m:r>
                <w:rPr>
                  <w:rFonts w:ascii="Cambria Math" w:hAnsi="Cambria Math"/>
                </w:rPr>
                <m:t>T</m:t>
              </m:r>
            </m:sup>
            <m:e>
              <m:r>
                <w:rPr>
                  <w:rFonts w:ascii="Cambria Math" w:hAnsi="Cambria Math"/>
                </w:rPr>
                <m:t>Recharge</m:t>
              </m:r>
              <m:d>
                <m:dPr>
                  <m:ctrlPr>
                    <w:rPr>
                      <w:rFonts w:ascii="Cambria Math" w:hAnsi="Cambria Math"/>
                      <w:i/>
                    </w:rPr>
                  </m:ctrlPr>
                </m:dPr>
                <m:e>
                  <m:r>
                    <w:rPr>
                      <w:rFonts w:ascii="Cambria Math" w:hAnsi="Cambria Math"/>
                    </w:rPr>
                    <m:t>t</m:t>
                  </m:r>
                </m:e>
              </m:d>
              <m:r>
                <w:rPr>
                  <w:rFonts w:ascii="Cambria Math" w:hAnsi="Cambria Math"/>
                </w:rPr>
                <m:t>dt</m:t>
              </m:r>
            </m:e>
          </m:nary>
          <m:r>
            <w:rPr>
              <w:rFonts w:ascii="Cambria Math" w:hAnsi="Cambria Math"/>
            </w:rPr>
            <m:t xml:space="preserve">= </m:t>
          </m:r>
          <m:nary>
            <m:naryPr>
              <m:limLoc m:val="undOvr"/>
              <m:ctrlPr>
                <w:rPr>
                  <w:rFonts w:ascii="Cambria Math" w:hAnsi="Cambria Math"/>
                  <w:i/>
                </w:rPr>
              </m:ctrlPr>
            </m:naryPr>
            <m:sub>
              <m:r>
                <w:rPr>
                  <w:rFonts w:ascii="Cambria Math" w:hAnsi="Cambria Math"/>
                </w:rPr>
                <m:t>0</m:t>
              </m:r>
            </m:sub>
            <m:sup>
              <m:r>
                <w:rPr>
                  <w:rFonts w:ascii="Cambria Math" w:hAnsi="Cambria Math"/>
                </w:rPr>
                <m:t>5</m:t>
              </m:r>
            </m:sup>
            <m:e>
              <m:r>
                <w:rPr>
                  <w:rFonts w:ascii="Cambria Math" w:hAnsi="Cambria Math"/>
                </w:rPr>
                <m:t>Recharge</m:t>
              </m:r>
              <m:d>
                <m:dPr>
                  <m:ctrlPr>
                    <w:rPr>
                      <w:rFonts w:ascii="Cambria Math" w:hAnsi="Cambria Math"/>
                      <w:i/>
                    </w:rPr>
                  </m:ctrlPr>
                </m:dPr>
                <m:e>
                  <m:r>
                    <w:rPr>
                      <w:rFonts w:ascii="Cambria Math" w:hAnsi="Cambria Math"/>
                    </w:rPr>
                    <m:t>t</m:t>
                  </m:r>
                </m:e>
              </m:d>
              <m:r>
                <w:rPr>
                  <w:rFonts w:ascii="Cambria Math" w:hAnsi="Cambria Math"/>
                </w:rPr>
                <m:t>dt</m:t>
              </m:r>
            </m:e>
          </m:nary>
          <m:r>
            <w:rPr>
              <w:rFonts w:ascii="Cambria Math" w:hAnsi="Cambria Math"/>
            </w:rPr>
            <m:t>+</m:t>
          </m:r>
          <m:nary>
            <m:naryPr>
              <m:limLoc m:val="undOvr"/>
              <m:ctrlPr>
                <w:rPr>
                  <w:rFonts w:ascii="Cambria Math" w:hAnsi="Cambria Math"/>
                  <w:i/>
                </w:rPr>
              </m:ctrlPr>
            </m:naryPr>
            <m:sub>
              <m:r>
                <w:rPr>
                  <w:rFonts w:ascii="Cambria Math" w:hAnsi="Cambria Math"/>
                </w:rPr>
                <m:t>5</m:t>
              </m:r>
            </m:sub>
            <m:sup>
              <m:r>
                <w:rPr>
                  <w:rFonts w:ascii="Cambria Math" w:hAnsi="Cambria Math"/>
                </w:rPr>
                <m:t>120</m:t>
              </m:r>
            </m:sup>
            <m:e>
              <m:r>
                <w:rPr>
                  <w:rFonts w:ascii="Cambria Math" w:hAnsi="Cambria Math"/>
                </w:rPr>
                <m:t>Recharge</m:t>
              </m:r>
              <m:d>
                <m:dPr>
                  <m:ctrlPr>
                    <w:rPr>
                      <w:rFonts w:ascii="Cambria Math" w:hAnsi="Cambria Math"/>
                      <w:i/>
                    </w:rPr>
                  </m:ctrlPr>
                </m:dPr>
                <m:e>
                  <m:r>
                    <w:rPr>
                      <w:rFonts w:ascii="Cambria Math" w:hAnsi="Cambria Math"/>
                    </w:rPr>
                    <m:t>t</m:t>
                  </m:r>
                </m:e>
              </m:d>
              <m:r>
                <w:rPr>
                  <w:rFonts w:ascii="Cambria Math" w:hAnsi="Cambria Math"/>
                </w:rPr>
                <m:t>dt</m:t>
              </m:r>
            </m:e>
          </m:nary>
          <m:r>
            <w:rPr>
              <w:rFonts w:ascii="Cambria Math" w:hAnsi="Cambria Math"/>
            </w:rPr>
            <m:t>+</m:t>
          </m:r>
          <m:nary>
            <m:naryPr>
              <m:limLoc m:val="undOvr"/>
              <m:ctrlPr>
                <w:rPr>
                  <w:rFonts w:ascii="Cambria Math" w:hAnsi="Cambria Math"/>
                  <w:i/>
                </w:rPr>
              </m:ctrlPr>
            </m:naryPr>
            <m:sub>
              <m:r>
                <w:rPr>
                  <w:rFonts w:ascii="Cambria Math" w:hAnsi="Cambria Math"/>
                </w:rPr>
                <m:t>120</m:t>
              </m:r>
            </m:sub>
            <m:sup>
              <m:r>
                <w:rPr>
                  <w:rFonts w:ascii="Cambria Math" w:hAnsi="Cambria Math"/>
                </w:rPr>
                <m:t>T</m:t>
              </m:r>
            </m:sup>
            <m:e>
              <m:r>
                <w:rPr>
                  <w:rFonts w:ascii="Cambria Math" w:hAnsi="Cambria Math"/>
                </w:rPr>
                <m:t>Recharge</m:t>
              </m:r>
              <m:d>
                <m:dPr>
                  <m:ctrlPr>
                    <w:rPr>
                      <w:rFonts w:ascii="Cambria Math" w:hAnsi="Cambria Math"/>
                      <w:i/>
                    </w:rPr>
                  </m:ctrlPr>
                </m:dPr>
                <m:e>
                  <m:r>
                    <w:rPr>
                      <w:rFonts w:ascii="Cambria Math" w:hAnsi="Cambria Math"/>
                    </w:rPr>
                    <m:t>t</m:t>
                  </m:r>
                </m:e>
              </m:d>
              <m:r>
                <w:rPr>
                  <w:rFonts w:ascii="Cambria Math" w:hAnsi="Cambria Math"/>
                </w:rPr>
                <m:t>dt</m:t>
              </m:r>
            </m:e>
          </m:nary>
        </m:oMath>
      </m:oMathPara>
    </w:p>
    <w:p w14:paraId="2BB62D01" w14:textId="06CD07CC" w:rsidR="0030357D" w:rsidRDefault="0030357D" w:rsidP="0030357D">
      <w:pPr>
        <w:jc w:val="both"/>
        <w:rPr>
          <w:rFonts w:eastAsiaTheme="minorEastAsia"/>
        </w:rPr>
      </w:pPr>
      <w:r>
        <w:rPr>
          <w:rFonts w:eastAsiaTheme="minorEastAsia"/>
        </w:rPr>
        <w:t xml:space="preserve">Now let’s plug in the numbers we care about and solve for </w:t>
      </w:r>
      <m:oMath>
        <m:r>
          <w:rPr>
            <w:rFonts w:ascii="Cambria Math" w:eastAsiaTheme="minorEastAsia" w:hAnsi="Cambria Math"/>
          </w:rPr>
          <m:t>T</m:t>
        </m:r>
      </m:oMath>
    </w:p>
    <w:p w14:paraId="3F297FE4" w14:textId="2D2A09CA" w:rsidR="0030357D" w:rsidRPr="00F216F0" w:rsidRDefault="0030357D" w:rsidP="00040F05">
      <w:pPr>
        <w:spacing w:line="360" w:lineRule="auto"/>
        <w:jc w:val="both"/>
        <w:rPr>
          <w:rFonts w:eastAsiaTheme="minorEastAsia"/>
        </w:rPr>
      </w:pPr>
      <m:oMathPara>
        <m:oMath>
          <m:r>
            <w:rPr>
              <w:rFonts w:ascii="Cambria Math" w:eastAsiaTheme="minorEastAsia" w:hAnsi="Cambria Math"/>
            </w:rPr>
            <w:lastRenderedPageBreak/>
            <m:t>450</m:t>
          </m:r>
          <m:r>
            <m:rPr>
              <m:aln/>
            </m:rPr>
            <w:rPr>
              <w:rFonts w:ascii="Cambria Math" w:eastAsiaTheme="minorEastAsia" w:hAnsi="Cambria Math"/>
            </w:rPr>
            <m:t>=</m:t>
          </m:r>
          <m:nary>
            <m:naryPr>
              <m:limLoc m:val="undOvr"/>
              <m:ctrlPr>
                <w:rPr>
                  <w:rFonts w:ascii="Cambria Math" w:hAnsi="Cambria Math"/>
                  <w:i/>
                </w:rPr>
              </m:ctrlPr>
            </m:naryPr>
            <m:sub>
              <m:r>
                <w:rPr>
                  <w:rFonts w:ascii="Cambria Math" w:hAnsi="Cambria Math"/>
                </w:rPr>
                <m:t>0</m:t>
              </m:r>
            </m:sub>
            <m:sup>
              <m:r>
                <w:rPr>
                  <w:rFonts w:ascii="Cambria Math" w:hAnsi="Cambria Math"/>
                </w:rPr>
                <m:t>5</m:t>
              </m:r>
            </m:sup>
            <m:e>
              <m:r>
                <w:rPr>
                  <w:rFonts w:ascii="Cambria Math" w:hAnsi="Cambria Math"/>
                </w:rPr>
                <m:t xml:space="preserve">420% </m:t>
              </m:r>
              <m:r>
                <w:rPr>
                  <w:rFonts w:ascii="Cambria Math" w:hAnsi="Cambria Math"/>
                </w:rPr>
                <m:t>dt</m:t>
              </m:r>
            </m:e>
          </m:nary>
          <m:r>
            <w:rPr>
              <w:rFonts w:ascii="Cambria Math" w:hAnsi="Cambria Math"/>
            </w:rPr>
            <m:t>+</m:t>
          </m:r>
          <m:nary>
            <m:naryPr>
              <m:limLoc m:val="undOvr"/>
              <m:ctrlPr>
                <w:rPr>
                  <w:rFonts w:ascii="Cambria Math" w:hAnsi="Cambria Math"/>
                  <w:i/>
                </w:rPr>
              </m:ctrlPr>
            </m:naryPr>
            <m:sub>
              <m:r>
                <w:rPr>
                  <w:rFonts w:ascii="Cambria Math" w:hAnsi="Cambria Math"/>
                </w:rPr>
                <m:t>5</m:t>
              </m:r>
            </m:sub>
            <m:sup>
              <m:r>
                <w:rPr>
                  <w:rFonts w:ascii="Cambria Math" w:hAnsi="Cambria Math"/>
                </w:rPr>
                <m:t>120</m:t>
              </m:r>
            </m:sup>
            <m:e>
              <m:r>
                <w:rPr>
                  <w:rFonts w:ascii="Cambria Math" w:hAnsi="Cambria Math"/>
                </w:rPr>
                <m:t xml:space="preserve">320% </m:t>
              </m:r>
              <m:r>
                <w:rPr>
                  <w:rFonts w:ascii="Cambria Math" w:hAnsi="Cambria Math"/>
                </w:rPr>
                <m:t>dt</m:t>
              </m:r>
            </m:e>
          </m:nary>
          <m:r>
            <w:rPr>
              <w:rFonts w:ascii="Cambria Math" w:hAnsi="Cambria Math"/>
            </w:rPr>
            <m:t>+</m:t>
          </m:r>
          <m:nary>
            <m:naryPr>
              <m:limLoc m:val="undOvr"/>
              <m:ctrlPr>
                <w:rPr>
                  <w:rFonts w:ascii="Cambria Math" w:hAnsi="Cambria Math"/>
                  <w:i/>
                </w:rPr>
              </m:ctrlPr>
            </m:naryPr>
            <m:sub>
              <m:r>
                <w:rPr>
                  <w:rFonts w:ascii="Cambria Math" w:hAnsi="Cambria Math"/>
                </w:rPr>
                <m:t>120</m:t>
              </m:r>
            </m:sub>
            <m:sup>
              <m:r>
                <w:rPr>
                  <w:rFonts w:ascii="Cambria Math" w:hAnsi="Cambria Math"/>
                </w:rPr>
                <m:t>T</m:t>
              </m:r>
            </m:sup>
            <m:e>
              <m:r>
                <w:rPr>
                  <w:rFonts w:ascii="Cambria Math" w:hAnsi="Cambria Math"/>
                </w:rPr>
                <m:t xml:space="preserve">250% </m:t>
              </m:r>
              <m:r>
                <w:rPr>
                  <w:rFonts w:ascii="Cambria Math" w:hAnsi="Cambria Math"/>
                </w:rPr>
                <m:t>dt</m:t>
              </m:r>
            </m:e>
          </m:nary>
          <m:r>
            <w:rPr>
              <w:rFonts w:eastAsiaTheme="minorEastAsia"/>
            </w:rPr>
            <w:br/>
          </m:r>
        </m:oMath>
        <m:oMath>
          <m:r>
            <w:rPr>
              <w:rFonts w:ascii="Cambria Math" w:eastAsiaTheme="minorEastAsia" w:hAnsi="Cambria Math"/>
            </w:rPr>
            <m:t>450</m:t>
          </m:r>
          <m:r>
            <m:rPr>
              <m:aln/>
            </m:rPr>
            <w:rPr>
              <w:rFonts w:ascii="Cambria Math" w:eastAsiaTheme="minorEastAsia" w:hAnsi="Cambria Math"/>
            </w:rPr>
            <m:t>=</m:t>
          </m:r>
          <m:r>
            <w:rPr>
              <w:rFonts w:ascii="Cambria Math" w:eastAsiaTheme="minorEastAsia" w:hAnsi="Cambria Math"/>
            </w:rPr>
            <m:t>4.20</m:t>
          </m:r>
          <m:nary>
            <m:naryPr>
              <m:limLoc m:val="undOvr"/>
              <m:ctrlPr>
                <w:rPr>
                  <w:rFonts w:ascii="Cambria Math" w:hAnsi="Cambria Math"/>
                  <w:i/>
                </w:rPr>
              </m:ctrlPr>
            </m:naryPr>
            <m:sub>
              <m:r>
                <w:rPr>
                  <w:rFonts w:ascii="Cambria Math" w:hAnsi="Cambria Math"/>
                </w:rPr>
                <m:t>0</m:t>
              </m:r>
            </m:sub>
            <m:sup>
              <m:r>
                <w:rPr>
                  <w:rFonts w:ascii="Cambria Math" w:hAnsi="Cambria Math"/>
                </w:rPr>
                <m:t>5</m:t>
              </m:r>
            </m:sup>
            <m:e>
              <m:r>
                <w:rPr>
                  <w:rFonts w:ascii="Cambria Math" w:hAnsi="Cambria Math"/>
                </w:rPr>
                <m:t>dt</m:t>
              </m:r>
            </m:e>
          </m:nary>
          <m:r>
            <w:rPr>
              <w:rFonts w:ascii="Cambria Math" w:hAnsi="Cambria Math"/>
            </w:rPr>
            <m:t>+</m:t>
          </m:r>
          <m:r>
            <w:rPr>
              <w:rFonts w:ascii="Cambria Math" w:hAnsi="Cambria Math"/>
            </w:rPr>
            <m:t>3.20</m:t>
          </m:r>
          <m:nary>
            <m:naryPr>
              <m:limLoc m:val="undOvr"/>
              <m:ctrlPr>
                <w:rPr>
                  <w:rFonts w:ascii="Cambria Math" w:hAnsi="Cambria Math"/>
                  <w:i/>
                </w:rPr>
              </m:ctrlPr>
            </m:naryPr>
            <m:sub>
              <m:r>
                <w:rPr>
                  <w:rFonts w:ascii="Cambria Math" w:hAnsi="Cambria Math"/>
                </w:rPr>
                <m:t>5</m:t>
              </m:r>
            </m:sub>
            <m:sup>
              <m:r>
                <w:rPr>
                  <w:rFonts w:ascii="Cambria Math" w:hAnsi="Cambria Math"/>
                </w:rPr>
                <m:t>120</m:t>
              </m:r>
            </m:sup>
            <m:e>
              <m:r>
                <w:rPr>
                  <w:rFonts w:ascii="Cambria Math" w:hAnsi="Cambria Math"/>
                </w:rPr>
                <m:t>dt</m:t>
              </m:r>
            </m:e>
          </m:nary>
          <m:r>
            <w:rPr>
              <w:rFonts w:ascii="Cambria Math" w:hAnsi="Cambria Math"/>
            </w:rPr>
            <m:t>+</m:t>
          </m:r>
          <m:r>
            <w:rPr>
              <w:rFonts w:ascii="Cambria Math" w:hAnsi="Cambria Math"/>
            </w:rPr>
            <m:t>2.50</m:t>
          </m:r>
          <m:nary>
            <m:naryPr>
              <m:limLoc m:val="undOvr"/>
              <m:ctrlPr>
                <w:rPr>
                  <w:rFonts w:ascii="Cambria Math" w:hAnsi="Cambria Math"/>
                  <w:i/>
                </w:rPr>
              </m:ctrlPr>
            </m:naryPr>
            <m:sub>
              <m:r>
                <w:rPr>
                  <w:rFonts w:ascii="Cambria Math" w:hAnsi="Cambria Math"/>
                </w:rPr>
                <m:t>120</m:t>
              </m:r>
            </m:sub>
            <m:sup>
              <m:r>
                <w:rPr>
                  <w:rFonts w:ascii="Cambria Math" w:hAnsi="Cambria Math"/>
                </w:rPr>
                <m:t>T</m:t>
              </m:r>
            </m:sup>
            <m:e>
              <m:r>
                <w:rPr>
                  <w:rFonts w:ascii="Cambria Math" w:hAnsi="Cambria Math"/>
                </w:rPr>
                <m:t>dt</m:t>
              </m:r>
            </m:e>
          </m:nary>
          <m:r>
            <w:rPr>
              <w:rFonts w:eastAsiaTheme="minorEastAsia"/>
            </w:rPr>
            <w:br/>
          </m:r>
        </m:oMath>
        <m:oMath>
          <m:r>
            <w:rPr>
              <w:rFonts w:ascii="Cambria Math" w:eastAsiaTheme="minorEastAsia" w:hAnsi="Cambria Math"/>
            </w:rPr>
            <m:t>450</m:t>
          </m:r>
          <m:r>
            <m:rPr>
              <m:aln/>
            </m:rPr>
            <w:rPr>
              <w:rFonts w:ascii="Cambria Math" w:eastAsiaTheme="minorEastAsia" w:hAnsi="Cambria Math"/>
            </w:rPr>
            <m:t>=4.20×</m:t>
          </m:r>
          <m:d>
            <m:dPr>
              <m:ctrlPr>
                <w:rPr>
                  <w:rFonts w:ascii="Cambria Math" w:eastAsiaTheme="minorEastAsia" w:hAnsi="Cambria Math"/>
                  <w:i/>
                </w:rPr>
              </m:ctrlPr>
            </m:dPr>
            <m:e>
              <m:r>
                <w:rPr>
                  <w:rFonts w:ascii="Cambria Math" w:eastAsiaTheme="minorEastAsia" w:hAnsi="Cambria Math"/>
                </w:rPr>
                <m:t>5-0</m:t>
              </m:r>
            </m:e>
          </m:d>
          <m:r>
            <w:rPr>
              <w:rFonts w:ascii="Cambria Math" w:eastAsiaTheme="minorEastAsia" w:hAnsi="Cambria Math"/>
            </w:rPr>
            <m:t>+3.20×</m:t>
          </m:r>
          <m:d>
            <m:dPr>
              <m:ctrlPr>
                <w:rPr>
                  <w:rFonts w:ascii="Cambria Math" w:eastAsiaTheme="minorEastAsia" w:hAnsi="Cambria Math"/>
                  <w:i/>
                </w:rPr>
              </m:ctrlPr>
            </m:dPr>
            <m:e>
              <m:r>
                <w:rPr>
                  <w:rFonts w:ascii="Cambria Math" w:eastAsiaTheme="minorEastAsia" w:hAnsi="Cambria Math"/>
                </w:rPr>
                <m:t>120-5</m:t>
              </m:r>
            </m:e>
          </m:d>
          <m:r>
            <w:rPr>
              <w:rFonts w:ascii="Cambria Math" w:eastAsiaTheme="minorEastAsia" w:hAnsi="Cambria Math"/>
            </w:rPr>
            <m:t>+2.50×</m:t>
          </m:r>
          <m:d>
            <m:dPr>
              <m:ctrlPr>
                <w:rPr>
                  <w:rFonts w:ascii="Cambria Math" w:eastAsiaTheme="minorEastAsia" w:hAnsi="Cambria Math"/>
                  <w:i/>
                </w:rPr>
              </m:ctrlPr>
            </m:dPr>
            <m:e>
              <m:r>
                <w:rPr>
                  <w:rFonts w:ascii="Cambria Math" w:eastAsiaTheme="minorEastAsia" w:hAnsi="Cambria Math"/>
                </w:rPr>
                <m:t>T-120</m:t>
              </m:r>
            </m:e>
          </m:d>
          <m:r>
            <w:rPr>
              <w:rFonts w:eastAsiaTheme="minorEastAsia"/>
            </w:rPr>
            <w:br/>
          </m:r>
        </m:oMath>
        <m:oMath>
          <m:r>
            <w:rPr>
              <w:rFonts w:ascii="Cambria Math" w:eastAsiaTheme="minorEastAsia" w:hAnsi="Cambria Math"/>
            </w:rPr>
            <m:t>2.50×T</m:t>
          </m:r>
          <m:r>
            <m:rPr>
              <m:aln/>
            </m:rPr>
            <w:rPr>
              <w:rFonts w:ascii="Cambria Math" w:eastAsiaTheme="minorEastAsia" w:hAnsi="Cambria Math"/>
            </w:rPr>
            <m:t>=</m:t>
          </m:r>
          <m:r>
            <w:rPr>
              <w:rFonts w:ascii="Cambria Math" w:eastAsiaTheme="minorEastAsia" w:hAnsi="Cambria Math"/>
            </w:rPr>
            <m:t>450-4.20×5-3.20×115+2.50×120</m:t>
          </m:r>
          <m:r>
            <w:rPr>
              <w:rFonts w:eastAsiaTheme="minorEastAsia"/>
            </w:rPr>
            <w:br/>
          </m:r>
        </m:oMath>
        <m:oMath>
          <m:r>
            <w:rPr>
              <w:rFonts w:ascii="Cambria Math" w:eastAsiaTheme="minorEastAsia" w:hAnsi="Cambria Math"/>
            </w:rPr>
            <m:t>T</m:t>
          </m:r>
          <m:r>
            <m:rPr>
              <m:aln/>
            </m:rP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450-21-368+300</m:t>
              </m:r>
            </m:num>
            <m:den>
              <m:r>
                <w:rPr>
                  <w:rFonts w:ascii="Cambria Math" w:eastAsiaTheme="minorEastAsia" w:hAnsi="Cambria Math"/>
                </w:rPr>
                <m:t>2.50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361</m:t>
              </m:r>
            </m:num>
            <m:den>
              <m:r>
                <w:rPr>
                  <w:rFonts w:ascii="Cambria Math" w:eastAsiaTheme="minorEastAsia" w:hAnsi="Cambria Math"/>
                </w:rPr>
                <m:t>2.50</m:t>
              </m:r>
            </m:den>
          </m:f>
          <m:r>
            <w:rPr>
              <w:rFonts w:ascii="Cambria Math" w:eastAsiaTheme="minorEastAsia" w:hAnsi="Cambria Math"/>
            </w:rPr>
            <m:t>=144.4</m:t>
          </m:r>
        </m:oMath>
      </m:oMathPara>
    </w:p>
    <w:p w14:paraId="4DEBB94F" w14:textId="77777777" w:rsidR="00040F05" w:rsidRDefault="00040F05" w:rsidP="0030357D">
      <w:pPr>
        <w:jc w:val="both"/>
        <w:rPr>
          <w:rFonts w:eastAsiaTheme="minorEastAsia"/>
        </w:rPr>
      </w:pPr>
    </w:p>
    <w:p w14:paraId="4835B699" w14:textId="3DCF41E9" w:rsidR="00F216F0" w:rsidRDefault="00F216F0" w:rsidP="0030357D">
      <w:pPr>
        <w:jc w:val="both"/>
        <w:rPr>
          <w:rFonts w:eastAsiaTheme="minorEastAsia"/>
        </w:rPr>
      </w:pPr>
      <w:r>
        <w:rPr>
          <w:rFonts w:eastAsiaTheme="minorEastAsia"/>
        </w:rPr>
        <w:t>As you can see, we can solve</w:t>
      </w:r>
      <w:r w:rsidR="00040F05">
        <w:rPr>
          <w:rFonts w:eastAsiaTheme="minorEastAsia"/>
        </w:rPr>
        <w:t xml:space="preserve"> the same problem both ways. By now (for those who have not checked out yet) you are probably wondering why I am complicating matters by introducing calculus terms and rearranging terms to evaluate total recharge over time as opposed to specific recharge boosts over their entirety. It’s because there is one factor to consider that my formula does not handle, and that is hitting the recharge cap. If you recall, my formula never looks at when a recharge boost occurs, I simply calculate its total effect and add it into my calculations. However, in reality, there are moments where too many boosts line up at the same time and you can exceed the 500% recharge cap for a power. If you use my formula, you will get the wrong answer if this ever occurs, which is why I am illustrating a different method that would </w:t>
      </w:r>
      <w:r w:rsidR="00556760">
        <w:rPr>
          <w:rFonts w:eastAsiaTheme="minorEastAsia"/>
        </w:rPr>
        <w:t xml:space="preserve">easily </w:t>
      </w:r>
      <w:r w:rsidR="00040F05">
        <w:rPr>
          <w:rFonts w:eastAsiaTheme="minorEastAsia"/>
        </w:rPr>
        <w:t>factor</w:t>
      </w:r>
      <w:r w:rsidR="00556760">
        <w:rPr>
          <w:rFonts w:eastAsiaTheme="minorEastAsia"/>
        </w:rPr>
        <w:t xml:space="preserve"> in the recharge cap</w:t>
      </w:r>
      <w:r w:rsidR="00040F05">
        <w:rPr>
          <w:rFonts w:eastAsiaTheme="minorEastAsia"/>
        </w:rPr>
        <w:t xml:space="preserve">. If you are tracking when boosts occur and you can recognize when you exceed </w:t>
      </w:r>
      <w:r w:rsidR="0049474D">
        <w:rPr>
          <w:rFonts w:eastAsiaTheme="minorEastAsia"/>
        </w:rPr>
        <w:t>500% recharge, you can use the above formula to perform the calculation of total recharge time. It’s a bit messier</w:t>
      </w:r>
      <w:r w:rsidR="00556760">
        <w:rPr>
          <w:rFonts w:eastAsiaTheme="minorEastAsia"/>
        </w:rPr>
        <w:t>/busier</w:t>
      </w:r>
      <w:r w:rsidR="0049474D">
        <w:rPr>
          <w:rFonts w:eastAsiaTheme="minorEastAsia"/>
        </w:rPr>
        <w:t>, and it’s a situation that should be rare when you solo, but I felt I should include it here for completeness and full transparency.</w:t>
      </w:r>
    </w:p>
    <w:p w14:paraId="53205798" w14:textId="77777777" w:rsidR="00556760" w:rsidRPr="00F216F0" w:rsidRDefault="00556760" w:rsidP="0030357D">
      <w:pPr>
        <w:jc w:val="both"/>
        <w:rPr>
          <w:rFonts w:eastAsiaTheme="minorEastAsia"/>
        </w:rPr>
      </w:pPr>
      <w:bookmarkStart w:id="1" w:name="_GoBack"/>
      <w:bookmarkEnd w:id="1"/>
    </w:p>
    <w:p w14:paraId="718272D2" w14:textId="77777777" w:rsidR="00F216F0" w:rsidRPr="00F216F0" w:rsidRDefault="00F216F0" w:rsidP="0030357D">
      <w:pPr>
        <w:jc w:val="both"/>
        <w:rPr>
          <w:rFonts w:eastAsiaTheme="minorEastAsia"/>
        </w:rPr>
      </w:pPr>
    </w:p>
    <w:p w14:paraId="42C69D8E" w14:textId="33DE6F3D" w:rsidR="00F92E65" w:rsidRDefault="00F92E65" w:rsidP="003D1BB6">
      <w:pPr>
        <w:jc w:val="both"/>
        <w:rPr>
          <w:rFonts w:eastAsiaTheme="minorEastAsia"/>
        </w:rPr>
      </w:pPr>
    </w:p>
    <w:p w14:paraId="59753068" w14:textId="55CA05B5" w:rsidR="00632FDB" w:rsidRPr="00975ABA" w:rsidRDefault="00632FDB" w:rsidP="003D1BB6">
      <w:pPr>
        <w:jc w:val="both"/>
        <w:rPr>
          <w:rFonts w:eastAsiaTheme="minorEastAsia"/>
        </w:rPr>
      </w:pPr>
      <w:r>
        <w:rPr>
          <w:rFonts w:eastAsiaTheme="minorEastAsia"/>
        </w:rPr>
        <w:t xml:space="preserve">  </w:t>
      </w:r>
    </w:p>
    <w:sectPr w:rsidR="00632FDB" w:rsidRPr="00975AB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2"/>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C13"/>
    <w:rsid w:val="00034030"/>
    <w:rsid w:val="00040F05"/>
    <w:rsid w:val="0030357D"/>
    <w:rsid w:val="00391307"/>
    <w:rsid w:val="003D1BB6"/>
    <w:rsid w:val="0049474D"/>
    <w:rsid w:val="00556760"/>
    <w:rsid w:val="005F00D4"/>
    <w:rsid w:val="00632FDB"/>
    <w:rsid w:val="00803FE6"/>
    <w:rsid w:val="008C4710"/>
    <w:rsid w:val="00975ABA"/>
    <w:rsid w:val="00C40C13"/>
    <w:rsid w:val="00C8148F"/>
    <w:rsid w:val="00D41C64"/>
    <w:rsid w:val="00DE0B9E"/>
    <w:rsid w:val="00ED0259"/>
    <w:rsid w:val="00EF3122"/>
    <w:rsid w:val="00F216F0"/>
    <w:rsid w:val="00F92E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55732"/>
  <w15:chartTrackingRefBased/>
  <w15:docId w15:val="{5DA719AF-DBA4-41F0-8638-09AC0F0A8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40C1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emf"/><Relationship Id="rId3" Type="http://schemas.openxmlformats.org/officeDocument/2006/relationships/webSettings" Target="webSettings.xml"/><Relationship Id="rId7" Type="http://schemas.openxmlformats.org/officeDocument/2006/relationships/image" Target="media/image4.emf"/><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emf"/><Relationship Id="rId11" Type="http://schemas.openxmlformats.org/officeDocument/2006/relationships/fontTable" Target="fontTable.xml"/><Relationship Id="rId5" Type="http://schemas.openxmlformats.org/officeDocument/2006/relationships/image" Target="media/image2.emf"/><Relationship Id="rId10" Type="http://schemas.openxmlformats.org/officeDocument/2006/relationships/image" Target="media/image7.emf"/><Relationship Id="rId4" Type="http://schemas.openxmlformats.org/officeDocument/2006/relationships/image" Target="media/image1.emf"/><Relationship Id="rId9"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198</TotalTime>
  <Pages>9</Pages>
  <Words>1344</Words>
  <Characters>7667</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JHB4343@outlook.com</dc:creator>
  <cp:keywords/>
  <dc:description/>
  <cp:lastModifiedBy> </cp:lastModifiedBy>
  <cp:revision>4</cp:revision>
  <dcterms:created xsi:type="dcterms:W3CDTF">2019-10-24T00:28:00Z</dcterms:created>
  <dcterms:modified xsi:type="dcterms:W3CDTF">2019-10-25T06:14:00Z</dcterms:modified>
</cp:coreProperties>
</file>